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E05C" w14:textId="77777777" w:rsidR="00472235" w:rsidRPr="00CB4DC3" w:rsidRDefault="00472235" w:rsidP="00CB4DC3">
      <w:pPr>
        <w:pStyle w:val="Heading1"/>
        <w:rPr>
          <w:rFonts w:ascii="Times New Roman" w:hAnsi="Times New Roman" w:cs="Times New Roman"/>
          <w:b/>
          <w:bCs/>
          <w:sz w:val="24"/>
          <w:szCs w:val="24"/>
        </w:rPr>
      </w:pPr>
      <w:r w:rsidRPr="00CB4DC3">
        <w:rPr>
          <w:rFonts w:ascii="Times New Roman" w:hAnsi="Times New Roman" w:cs="Times New Roman"/>
          <w:b/>
          <w:bCs/>
          <w:sz w:val="24"/>
          <w:szCs w:val="24"/>
        </w:rPr>
        <w:t>99</w:t>
      </w:r>
      <w:r w:rsidR="0082423C" w:rsidRPr="00CB4DC3">
        <w:rPr>
          <w:rFonts w:ascii="Times New Roman" w:hAnsi="Times New Roman" w:cs="Times New Roman"/>
          <w:b/>
          <w:bCs/>
          <w:sz w:val="24"/>
          <w:szCs w:val="24"/>
        </w:rPr>
        <w:t>-</w:t>
      </w:r>
      <w:r w:rsidRPr="00CB4DC3">
        <w:rPr>
          <w:rFonts w:ascii="Times New Roman" w:hAnsi="Times New Roman" w:cs="Times New Roman"/>
          <w:b/>
          <w:bCs/>
          <w:sz w:val="24"/>
          <w:szCs w:val="24"/>
        </w:rPr>
        <w:t>346</w:t>
      </w:r>
      <w:r w:rsidRPr="00CB4DC3">
        <w:rPr>
          <w:rFonts w:ascii="Times New Roman" w:hAnsi="Times New Roman" w:cs="Times New Roman"/>
          <w:b/>
          <w:bCs/>
          <w:sz w:val="24"/>
          <w:szCs w:val="24"/>
        </w:rPr>
        <w:tab/>
      </w:r>
      <w:r w:rsidR="0082423C" w:rsidRPr="00CB4DC3">
        <w:rPr>
          <w:rFonts w:ascii="Times New Roman" w:hAnsi="Times New Roman" w:cs="Times New Roman"/>
          <w:b/>
          <w:bCs/>
          <w:sz w:val="24"/>
          <w:szCs w:val="24"/>
        </w:rPr>
        <w:tab/>
      </w:r>
      <w:r w:rsidRPr="00CB4DC3">
        <w:rPr>
          <w:rFonts w:ascii="Times New Roman" w:hAnsi="Times New Roman" w:cs="Times New Roman"/>
          <w:b/>
          <w:bCs/>
          <w:sz w:val="24"/>
          <w:szCs w:val="24"/>
        </w:rPr>
        <w:t>MAINE STATE HOUSING AUTHORITY</w:t>
      </w:r>
    </w:p>
    <w:p w14:paraId="3FAAD5B4" w14:textId="77777777" w:rsidR="00472235" w:rsidRPr="002373D7" w:rsidRDefault="00472235" w:rsidP="0082423C">
      <w:pPr>
        <w:tabs>
          <w:tab w:val="left" w:pos="720"/>
          <w:tab w:val="left" w:pos="1440"/>
          <w:tab w:val="left" w:pos="2160"/>
          <w:tab w:val="left" w:pos="2880"/>
          <w:tab w:val="left" w:pos="3600"/>
        </w:tabs>
        <w:suppressAutoHyphens/>
        <w:rPr>
          <w:rFonts w:ascii="Times New Roman" w:hAnsi="Times New Roman"/>
          <w:b/>
          <w:szCs w:val="22"/>
        </w:rPr>
      </w:pPr>
    </w:p>
    <w:p w14:paraId="17D541A5" w14:textId="77777777" w:rsidR="00472235" w:rsidRPr="002373D7" w:rsidRDefault="001C41ED" w:rsidP="0082423C">
      <w:pPr>
        <w:tabs>
          <w:tab w:val="left" w:pos="720"/>
          <w:tab w:val="left" w:pos="1440"/>
          <w:tab w:val="left" w:pos="2160"/>
          <w:tab w:val="left" w:pos="2880"/>
          <w:tab w:val="left" w:pos="3600"/>
        </w:tabs>
        <w:suppressAutoHyphens/>
        <w:rPr>
          <w:rFonts w:ascii="Times New Roman" w:hAnsi="Times New Roman"/>
          <w:b/>
          <w:szCs w:val="22"/>
        </w:rPr>
      </w:pPr>
      <w:r w:rsidRPr="002373D7">
        <w:rPr>
          <w:rFonts w:ascii="Times New Roman" w:hAnsi="Times New Roman"/>
          <w:b/>
          <w:szCs w:val="22"/>
        </w:rPr>
        <w:t>C</w:t>
      </w:r>
      <w:r w:rsidR="0082423C" w:rsidRPr="002373D7">
        <w:rPr>
          <w:rFonts w:ascii="Times New Roman" w:hAnsi="Times New Roman"/>
          <w:b/>
          <w:szCs w:val="22"/>
        </w:rPr>
        <w:t>hapter</w:t>
      </w:r>
      <w:r w:rsidRPr="002373D7">
        <w:rPr>
          <w:rFonts w:ascii="Times New Roman" w:hAnsi="Times New Roman"/>
          <w:b/>
          <w:szCs w:val="22"/>
        </w:rPr>
        <w:t xml:space="preserve"> 1</w:t>
      </w:r>
      <w:r w:rsidR="00472235" w:rsidRPr="002373D7">
        <w:rPr>
          <w:rFonts w:ascii="Times New Roman" w:hAnsi="Times New Roman"/>
          <w:b/>
          <w:szCs w:val="22"/>
        </w:rPr>
        <w:t>:</w:t>
      </w:r>
      <w:r w:rsidR="0082423C" w:rsidRPr="002373D7">
        <w:rPr>
          <w:rFonts w:ascii="Times New Roman" w:hAnsi="Times New Roman"/>
          <w:b/>
          <w:szCs w:val="22"/>
        </w:rPr>
        <w:tab/>
        <w:t>HOME MORTGAGE PROGRAM RULE</w:t>
      </w:r>
    </w:p>
    <w:p w14:paraId="6B44216B" w14:textId="77777777" w:rsidR="00472235" w:rsidRDefault="00472235" w:rsidP="0082423C">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14:paraId="2FC2F4D7" w14:textId="77777777" w:rsidR="0082423C" w:rsidRDefault="0082423C" w:rsidP="0082423C">
      <w:pPr>
        <w:tabs>
          <w:tab w:val="left" w:pos="720"/>
          <w:tab w:val="left" w:pos="1440"/>
          <w:tab w:val="left" w:pos="2160"/>
          <w:tab w:val="left" w:pos="2880"/>
          <w:tab w:val="left" w:pos="3600"/>
        </w:tabs>
        <w:suppressAutoHyphens/>
        <w:rPr>
          <w:rFonts w:ascii="Times New Roman" w:hAnsi="Times New Roman"/>
          <w:szCs w:val="22"/>
        </w:rPr>
      </w:pPr>
    </w:p>
    <w:p w14:paraId="6537B664" w14:textId="77777777" w:rsidR="005B1A68" w:rsidRPr="0082423C" w:rsidRDefault="00472235" w:rsidP="0082423C">
      <w:pPr>
        <w:tabs>
          <w:tab w:val="left" w:pos="720"/>
          <w:tab w:val="left" w:pos="1440"/>
          <w:tab w:val="left" w:pos="2160"/>
          <w:tab w:val="left" w:pos="2880"/>
          <w:tab w:val="left" w:pos="3600"/>
        </w:tabs>
        <w:rPr>
          <w:rFonts w:ascii="Times New Roman" w:hAnsi="Times New Roman"/>
          <w:szCs w:val="22"/>
        </w:rPr>
      </w:pPr>
      <w:r w:rsidRPr="000B4871">
        <w:rPr>
          <w:rFonts w:ascii="Times New Roman" w:hAnsi="Times New Roman"/>
          <w:b/>
          <w:szCs w:val="22"/>
        </w:rPr>
        <w:t>Summary</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Maine State Housing Authority is authorized to use revenues from the sale of tax-exempt bonds and other housing monies to reduce interest rates and other costs associated with the purchase of a home by low and moderate income households.</w:t>
      </w:r>
      <w:r w:rsidR="0082423C">
        <w:rPr>
          <w:rFonts w:ascii="Times New Roman" w:hAnsi="Times New Roman"/>
          <w:szCs w:val="22"/>
        </w:rPr>
        <w:t xml:space="preserve"> </w:t>
      </w:r>
      <w:r w:rsidRPr="0082423C">
        <w:rPr>
          <w:rFonts w:ascii="Times New Roman" w:hAnsi="Times New Roman"/>
          <w:szCs w:val="22"/>
        </w:rPr>
        <w:t>This rule sets forth the basic criteria for determining eligible borrowers and the terms governing the Maine State Housing Authority’s purchase and servicing of loans to eligible borrowers generated by participating lenders.</w:t>
      </w:r>
      <w:r w:rsidR="0082423C">
        <w:rPr>
          <w:rFonts w:ascii="Times New Roman" w:hAnsi="Times New Roman"/>
          <w:szCs w:val="22"/>
        </w:rPr>
        <w:t xml:space="preserve"> </w:t>
      </w:r>
      <w:r w:rsidR="005B1A68" w:rsidRPr="0082423C">
        <w:rPr>
          <w:rFonts w:ascii="Times New Roman" w:hAnsi="Times New Roman"/>
          <w:szCs w:val="22"/>
        </w:rPr>
        <w:t>The Maine State Housing Authority also publishes and regularly updates a procedural guide for participating lenders.</w:t>
      </w:r>
      <w:r w:rsidR="0082423C">
        <w:rPr>
          <w:rFonts w:ascii="Times New Roman" w:hAnsi="Times New Roman"/>
          <w:szCs w:val="22"/>
        </w:rPr>
        <w:t xml:space="preserve"> </w:t>
      </w:r>
      <w:r w:rsidR="005B1A68" w:rsidRPr="0082423C">
        <w:rPr>
          <w:rFonts w:ascii="Times New Roman" w:hAnsi="Times New Roman"/>
          <w:szCs w:val="22"/>
        </w:rPr>
        <w:t>The procedural guide includes specific instructions, guidelines, terms and conditions for the sale of single family mortgage loans to the Maine State Housing Authority and the servicing of the loans.</w:t>
      </w:r>
      <w:r w:rsidR="0082423C">
        <w:rPr>
          <w:rFonts w:ascii="Times New Roman" w:hAnsi="Times New Roman"/>
          <w:szCs w:val="22"/>
        </w:rPr>
        <w:t xml:space="preserve"> </w:t>
      </w:r>
      <w:r w:rsidR="005B1A68" w:rsidRPr="0082423C">
        <w:rPr>
          <w:rFonts w:ascii="Times New Roman" w:hAnsi="Times New Roman"/>
          <w:szCs w:val="22"/>
        </w:rPr>
        <w:t>The Maine State Housing Authority also enters into agreements with lenders regarding the sale and servicing of the single family mortgage loans.</w:t>
      </w:r>
    </w:p>
    <w:p w14:paraId="255D15D0" w14:textId="77777777" w:rsidR="00472235" w:rsidRDefault="00472235" w:rsidP="0082423C">
      <w:pPr>
        <w:pBdr>
          <w:bottom w:val="single" w:sz="4" w:space="1" w:color="auto"/>
        </w:pBdr>
        <w:tabs>
          <w:tab w:val="left" w:pos="720"/>
          <w:tab w:val="left" w:pos="1440"/>
          <w:tab w:val="left" w:pos="2160"/>
          <w:tab w:val="left" w:pos="2880"/>
          <w:tab w:val="left" w:pos="3600"/>
        </w:tabs>
        <w:rPr>
          <w:rFonts w:ascii="Times New Roman" w:hAnsi="Times New Roman"/>
          <w:szCs w:val="22"/>
        </w:rPr>
      </w:pPr>
    </w:p>
    <w:p w14:paraId="7F1A8D39" w14:textId="77777777" w:rsidR="0082423C" w:rsidRDefault="0082423C" w:rsidP="0082423C">
      <w:pPr>
        <w:tabs>
          <w:tab w:val="left" w:pos="720"/>
          <w:tab w:val="left" w:pos="1440"/>
          <w:tab w:val="left" w:pos="2160"/>
          <w:tab w:val="left" w:pos="2880"/>
          <w:tab w:val="left" w:pos="3600"/>
        </w:tabs>
        <w:rPr>
          <w:rFonts w:ascii="Times New Roman" w:hAnsi="Times New Roman"/>
          <w:szCs w:val="22"/>
        </w:rPr>
      </w:pPr>
    </w:p>
    <w:p w14:paraId="38A8BA8B" w14:textId="77777777" w:rsidR="0082423C" w:rsidRPr="0082423C" w:rsidRDefault="0082423C" w:rsidP="0082423C">
      <w:pPr>
        <w:tabs>
          <w:tab w:val="left" w:pos="720"/>
          <w:tab w:val="left" w:pos="1440"/>
          <w:tab w:val="left" w:pos="2160"/>
          <w:tab w:val="left" w:pos="2880"/>
          <w:tab w:val="left" w:pos="3600"/>
        </w:tabs>
        <w:rPr>
          <w:rFonts w:ascii="Times New Roman" w:hAnsi="Times New Roman"/>
          <w:szCs w:val="22"/>
        </w:rPr>
      </w:pPr>
    </w:p>
    <w:p w14:paraId="3C0943A2"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Definitions</w:t>
      </w:r>
    </w:p>
    <w:p w14:paraId="4A746F39" w14:textId="77777777"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14:paraId="6FDBC195"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“Act” means the </w:t>
      </w:r>
      <w:r w:rsidRPr="00323EE1">
        <w:rPr>
          <w:rFonts w:ascii="Times New Roman" w:hAnsi="Times New Roman"/>
          <w:i/>
          <w:szCs w:val="22"/>
        </w:rPr>
        <w:t>Maine Housing Authorities Act</w:t>
      </w:r>
      <w:r w:rsidRPr="0082423C">
        <w:rPr>
          <w:rFonts w:ascii="Times New Roman" w:hAnsi="Times New Roman"/>
          <w:szCs w:val="22"/>
        </w:rPr>
        <w:t xml:space="preserve">, 30-A M.R.S.A. </w:t>
      </w:r>
      <w:r w:rsidR="00C900A5">
        <w:rPr>
          <w:rFonts w:ascii="Times New Roman" w:hAnsi="Times New Roman"/>
          <w:szCs w:val="22"/>
        </w:rPr>
        <w:t>§</w:t>
      </w:r>
      <w:r w:rsidRPr="0082423C">
        <w:rPr>
          <w:rFonts w:ascii="Times New Roman" w:hAnsi="Times New Roman"/>
          <w:szCs w:val="22"/>
        </w:rPr>
        <w:t xml:space="preserve">4701, </w:t>
      </w:r>
      <w:r w:rsidRPr="0082423C">
        <w:rPr>
          <w:rFonts w:ascii="Times New Roman" w:hAnsi="Times New Roman"/>
          <w:i/>
          <w:szCs w:val="22"/>
        </w:rPr>
        <w:t>et seq</w:t>
      </w:r>
      <w:r w:rsidRPr="0082423C">
        <w:rPr>
          <w:rFonts w:ascii="Times New Roman" w:hAnsi="Times New Roman"/>
          <w:szCs w:val="22"/>
        </w:rPr>
        <w:t>. as amended.</w:t>
      </w:r>
    </w:p>
    <w:p w14:paraId="5C9E7633"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46297325"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“Applicant” means one or more individuals who have applied for a Mortgage Loan, and any other individual who is expected both to live in the Eligible Residence and to be liable on the Mortgage Loan.</w:t>
      </w:r>
    </w:p>
    <w:p w14:paraId="3F332C81" w14:textId="77777777" w:rsidR="008C7F8C" w:rsidRPr="0082423C" w:rsidRDefault="008C7F8C" w:rsidP="0082423C">
      <w:pPr>
        <w:tabs>
          <w:tab w:val="left" w:pos="720"/>
          <w:tab w:val="left" w:pos="1440"/>
          <w:tab w:val="left" w:pos="2160"/>
          <w:tab w:val="left" w:pos="2880"/>
          <w:tab w:val="left" w:pos="3600"/>
        </w:tabs>
        <w:ind w:left="720"/>
        <w:rPr>
          <w:rFonts w:ascii="Times New Roman" w:hAnsi="Times New Roman"/>
          <w:szCs w:val="22"/>
        </w:rPr>
      </w:pPr>
    </w:p>
    <w:p w14:paraId="293F3771"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“Bond” means a bond of </w:t>
      </w:r>
      <w:r w:rsidR="0040532E" w:rsidRPr="0082423C">
        <w:rPr>
          <w:rFonts w:ascii="Times New Roman" w:hAnsi="Times New Roman"/>
          <w:szCs w:val="22"/>
        </w:rPr>
        <w:t>MaineHousing</w:t>
      </w:r>
      <w:r w:rsidRPr="0082423C">
        <w:rPr>
          <w:rFonts w:ascii="Times New Roman" w:hAnsi="Times New Roman"/>
          <w:szCs w:val="22"/>
        </w:rPr>
        <w:t>, the proceeds of which are used to purchase Mortgage Loans.</w:t>
      </w:r>
    </w:p>
    <w:p w14:paraId="793EB713"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7602499D" w14:textId="77777777" w:rsidR="0082423C" w:rsidRDefault="005B1A68"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sidDel="005B1A68">
        <w:rPr>
          <w:rFonts w:ascii="Times New Roman" w:hAnsi="Times New Roman"/>
          <w:szCs w:val="22"/>
        </w:rPr>
        <w:t xml:space="preserve"> </w:t>
      </w:r>
      <w:r w:rsidR="00472235" w:rsidRPr="0082423C">
        <w:rPr>
          <w:rFonts w:ascii="Times New Roman" w:hAnsi="Times New Roman"/>
          <w:szCs w:val="22"/>
        </w:rPr>
        <w:t>“Eligible Borrower” means an Applicant who meets certain criteria and thus may receive mortgage financing from Bond proceeds.</w:t>
      </w:r>
    </w:p>
    <w:p w14:paraId="50CEF3A9"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2E667C5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“Eligible Residence” means a residential housing structure which meets certain criteria and thus may be financed with Bond proceeds.</w:t>
      </w:r>
    </w:p>
    <w:p w14:paraId="2CBC6581"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528EC82D" w14:textId="77777777"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 </w:t>
      </w:r>
      <w:r w:rsidR="00472235" w:rsidRPr="0082423C">
        <w:rPr>
          <w:rFonts w:ascii="Times New Roman" w:hAnsi="Times New Roman"/>
          <w:szCs w:val="22"/>
        </w:rPr>
        <w:t xml:space="preserve">“Home Mortgage Program” means </w:t>
      </w:r>
      <w:r w:rsidR="0040532E" w:rsidRPr="0082423C">
        <w:rPr>
          <w:rFonts w:ascii="Times New Roman" w:hAnsi="Times New Roman"/>
          <w:szCs w:val="22"/>
        </w:rPr>
        <w:t>MaineHousing</w:t>
      </w:r>
      <w:r w:rsidR="00472235" w:rsidRPr="0082423C">
        <w:rPr>
          <w:rFonts w:ascii="Times New Roman" w:hAnsi="Times New Roman"/>
          <w:szCs w:val="22"/>
        </w:rPr>
        <w:t>’s use of revenues from Bond sales and other housing monies to reduce interest rates and other costs associated with the purchase of a home by low and moderate income households as set forth in this rule.</w:t>
      </w:r>
    </w:p>
    <w:p w14:paraId="4AA236AC"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4C183389" w14:textId="77777777"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“Internal Revenue Code” means the </w:t>
      </w:r>
      <w:r w:rsidRPr="008D4E7C">
        <w:rPr>
          <w:rFonts w:ascii="Times New Roman" w:hAnsi="Times New Roman"/>
          <w:i/>
          <w:szCs w:val="22"/>
        </w:rPr>
        <w:t>Internal Revenue Code of 1986</w:t>
      </w:r>
      <w:r w:rsidRPr="0082423C">
        <w:rPr>
          <w:rFonts w:ascii="Times New Roman" w:hAnsi="Times New Roman"/>
          <w:szCs w:val="22"/>
        </w:rPr>
        <w:t>, as amended, including applicable rules and regulations proposed or promulgated thereunder.</w:t>
      </w:r>
    </w:p>
    <w:p w14:paraId="577DDA72" w14:textId="77777777" w:rsidR="004A1A70" w:rsidRPr="0082423C" w:rsidRDefault="004A1A70" w:rsidP="0082423C">
      <w:pPr>
        <w:tabs>
          <w:tab w:val="left" w:pos="720"/>
          <w:tab w:val="left" w:pos="1440"/>
          <w:tab w:val="left" w:pos="2160"/>
          <w:tab w:val="left" w:pos="2880"/>
          <w:tab w:val="left" w:pos="3600"/>
        </w:tabs>
        <w:ind w:left="1440"/>
        <w:rPr>
          <w:rFonts w:ascii="Times New Roman" w:hAnsi="Times New Roman"/>
          <w:szCs w:val="22"/>
        </w:rPr>
      </w:pPr>
    </w:p>
    <w:p w14:paraId="123232CA" w14:textId="77777777" w:rsidR="0082423C" w:rsidRDefault="004A1A70"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 </w:t>
      </w:r>
      <w:r w:rsidR="00472235" w:rsidRPr="0082423C">
        <w:rPr>
          <w:rFonts w:ascii="Times New Roman" w:hAnsi="Times New Roman"/>
          <w:szCs w:val="22"/>
        </w:rPr>
        <w:t xml:space="preserve">“Lender” means a mortgage lending institution which </w:t>
      </w:r>
      <w:r w:rsidR="00FD367C" w:rsidRPr="0082423C">
        <w:rPr>
          <w:rFonts w:ascii="Times New Roman" w:hAnsi="Times New Roman"/>
          <w:szCs w:val="22"/>
        </w:rPr>
        <w:t xml:space="preserve">originates or sells or originates and sells Mortgage Loans for </w:t>
      </w:r>
      <w:r w:rsidR="0040532E" w:rsidRPr="0082423C">
        <w:rPr>
          <w:rFonts w:ascii="Times New Roman" w:hAnsi="Times New Roman"/>
          <w:szCs w:val="22"/>
        </w:rPr>
        <w:t>MaineHousing</w:t>
      </w:r>
      <w:r w:rsidR="00FD367C" w:rsidRPr="0082423C">
        <w:rPr>
          <w:rFonts w:ascii="Times New Roman" w:hAnsi="Times New Roman"/>
          <w:szCs w:val="22"/>
        </w:rPr>
        <w:t>’s purchase.</w:t>
      </w:r>
    </w:p>
    <w:p w14:paraId="2AD32E06" w14:textId="77777777" w:rsidR="00472235" w:rsidRPr="0082423C" w:rsidRDefault="000B4871" w:rsidP="0082423C">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14:paraId="02997054"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w:t>
      </w:r>
      <w:r w:rsidR="0040532E" w:rsidRPr="0082423C">
        <w:rPr>
          <w:rFonts w:ascii="Times New Roman" w:hAnsi="Times New Roman"/>
          <w:szCs w:val="22"/>
        </w:rPr>
        <w:t>MaineHousing</w:t>
      </w:r>
      <w:r w:rsidRPr="0082423C">
        <w:rPr>
          <w:rFonts w:ascii="Times New Roman" w:hAnsi="Times New Roman"/>
          <w:szCs w:val="22"/>
        </w:rPr>
        <w:t>” means the Maine State Housing Authority.</w:t>
      </w:r>
    </w:p>
    <w:p w14:paraId="5376F951" w14:textId="77777777"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14:paraId="1647781D"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w:t>
      </w:r>
      <w:r w:rsidR="00FD367C" w:rsidRPr="0082423C">
        <w:rPr>
          <w:rFonts w:ascii="Times New Roman" w:hAnsi="Times New Roman"/>
          <w:szCs w:val="22"/>
        </w:rPr>
        <w:t>Mobile Home</w:t>
      </w:r>
      <w:r w:rsidRPr="0082423C">
        <w:rPr>
          <w:rFonts w:ascii="Times New Roman" w:hAnsi="Times New Roman"/>
          <w:szCs w:val="22"/>
        </w:rPr>
        <w:t xml:space="preserve">” means a single housing unit built after June 15, 1976 in accordance with the </w:t>
      </w:r>
      <w:r w:rsidRPr="00323EE1">
        <w:rPr>
          <w:rFonts w:ascii="Times New Roman" w:hAnsi="Times New Roman"/>
          <w:i/>
          <w:szCs w:val="22"/>
        </w:rPr>
        <w:t xml:space="preserve">National </w:t>
      </w:r>
      <w:r w:rsidR="00FD367C" w:rsidRPr="00323EE1">
        <w:rPr>
          <w:rFonts w:ascii="Times New Roman" w:hAnsi="Times New Roman"/>
          <w:i/>
          <w:szCs w:val="22"/>
        </w:rPr>
        <w:t>Manufactured Housing</w:t>
      </w:r>
      <w:r w:rsidRPr="00323EE1">
        <w:rPr>
          <w:rFonts w:ascii="Times New Roman" w:hAnsi="Times New Roman"/>
          <w:i/>
          <w:szCs w:val="22"/>
        </w:rPr>
        <w:t xml:space="preserve"> Construction and Safety Standards Act of 1974</w:t>
      </w:r>
      <w:r w:rsidRPr="0082423C">
        <w:rPr>
          <w:rFonts w:ascii="Times New Roman" w:hAnsi="Times New Roman"/>
          <w:szCs w:val="22"/>
        </w:rPr>
        <w:t>, 42</w:t>
      </w:r>
      <w:r w:rsidR="002373D7">
        <w:rPr>
          <w:rFonts w:ascii="Times New Roman" w:hAnsi="Times New Roman"/>
          <w:szCs w:val="22"/>
        </w:rPr>
        <w:t> </w:t>
      </w:r>
      <w:r w:rsidRPr="0082423C">
        <w:rPr>
          <w:rFonts w:ascii="Times New Roman" w:hAnsi="Times New Roman"/>
          <w:szCs w:val="22"/>
        </w:rPr>
        <w:t xml:space="preserve">U.S.C.A. </w:t>
      </w:r>
      <w:r w:rsidR="00C900A5">
        <w:rPr>
          <w:rFonts w:ascii="Times New Roman" w:hAnsi="Times New Roman"/>
          <w:szCs w:val="22"/>
        </w:rPr>
        <w:t>§</w:t>
      </w:r>
      <w:r w:rsidRPr="0082423C">
        <w:rPr>
          <w:rFonts w:ascii="Times New Roman" w:hAnsi="Times New Roman"/>
          <w:szCs w:val="22"/>
        </w:rPr>
        <w:t>5401,</w:t>
      </w:r>
      <w:r w:rsidRPr="0082423C">
        <w:rPr>
          <w:rFonts w:ascii="Times New Roman" w:hAnsi="Times New Roman"/>
          <w:i/>
          <w:szCs w:val="22"/>
        </w:rPr>
        <w:t xml:space="preserve"> et seq., </w:t>
      </w:r>
      <w:r w:rsidR="0091717C" w:rsidRPr="0082423C">
        <w:rPr>
          <w:rFonts w:ascii="Times New Roman" w:hAnsi="Times New Roman"/>
          <w:szCs w:val="22"/>
        </w:rPr>
        <w:t xml:space="preserve">and </w:t>
      </w:r>
      <w:r w:rsidR="005B1A68" w:rsidRPr="0082423C">
        <w:rPr>
          <w:rFonts w:ascii="Times New Roman" w:hAnsi="Times New Roman"/>
          <w:szCs w:val="22"/>
        </w:rPr>
        <w:t>is</w:t>
      </w:r>
      <w:r w:rsidRPr="0082423C">
        <w:rPr>
          <w:rFonts w:ascii="Times New Roman" w:hAnsi="Times New Roman"/>
          <w:szCs w:val="22"/>
        </w:rPr>
        <w:t xml:space="preserve"> </w:t>
      </w:r>
      <w:r w:rsidR="003A4555" w:rsidRPr="0082423C">
        <w:rPr>
          <w:rFonts w:ascii="Times New Roman" w:hAnsi="Times New Roman"/>
          <w:szCs w:val="22"/>
        </w:rPr>
        <w:t xml:space="preserve">on a permanent chassis and </w:t>
      </w:r>
      <w:r w:rsidRPr="0082423C">
        <w:rPr>
          <w:rFonts w:ascii="Times New Roman" w:hAnsi="Times New Roman"/>
          <w:szCs w:val="22"/>
        </w:rPr>
        <w:t>transportable in one or more sections which in the traveling mode are 12 body feet or more in width and when erected on site are 600 or more square feet.</w:t>
      </w:r>
    </w:p>
    <w:p w14:paraId="4ED7B94A"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44EC340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“Mortgage” means a written instrument which provides an Eligible Borrower’s interest in an Eligible Residence as security for repayment of a loan made pursuant to this rule.</w:t>
      </w:r>
    </w:p>
    <w:p w14:paraId="3495032E"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53A7C13E"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“Mortgage Loan” means an interest-bearing obligation </w:t>
      </w:r>
      <w:r w:rsidR="005B1A68" w:rsidRPr="0082423C">
        <w:rPr>
          <w:rFonts w:ascii="Times New Roman" w:hAnsi="Times New Roman"/>
          <w:szCs w:val="22"/>
        </w:rPr>
        <w:t xml:space="preserve">which is secured by a Mortgage </w:t>
      </w:r>
      <w:r w:rsidRPr="0082423C">
        <w:rPr>
          <w:rFonts w:ascii="Times New Roman" w:hAnsi="Times New Roman"/>
          <w:szCs w:val="22"/>
        </w:rPr>
        <w:t>and provides permanent fina</w:t>
      </w:r>
      <w:r w:rsidR="008C7F8C" w:rsidRPr="0082423C">
        <w:rPr>
          <w:rFonts w:ascii="Times New Roman" w:hAnsi="Times New Roman"/>
          <w:szCs w:val="22"/>
        </w:rPr>
        <w:t>ncing for an Eligible Residence.</w:t>
      </w:r>
    </w:p>
    <w:p w14:paraId="65AD56F1"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45ED3936"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“Mortgagor” means a person who receives a Mortgage Loan.</w:t>
      </w:r>
    </w:p>
    <w:p w14:paraId="38B8A868"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1F2164D1"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“Mortgage Purchase Agreement” means an agreement between </w:t>
      </w:r>
      <w:r w:rsidR="0040532E" w:rsidRPr="0082423C">
        <w:rPr>
          <w:rFonts w:ascii="Times New Roman" w:hAnsi="Times New Roman"/>
          <w:szCs w:val="22"/>
        </w:rPr>
        <w:t>MaineHousing</w:t>
      </w:r>
      <w:r w:rsidRPr="0082423C">
        <w:rPr>
          <w:rFonts w:ascii="Times New Roman" w:hAnsi="Times New Roman"/>
          <w:szCs w:val="22"/>
        </w:rPr>
        <w:t xml:space="preserve"> and a Lender whereby </w:t>
      </w:r>
      <w:r w:rsidR="0040532E" w:rsidRPr="0082423C">
        <w:rPr>
          <w:rFonts w:ascii="Times New Roman" w:hAnsi="Times New Roman"/>
          <w:szCs w:val="22"/>
        </w:rPr>
        <w:t>MaineHousing</w:t>
      </w:r>
      <w:r w:rsidRPr="0082423C">
        <w:rPr>
          <w:rFonts w:ascii="Times New Roman" w:hAnsi="Times New Roman"/>
          <w:szCs w:val="22"/>
        </w:rPr>
        <w:t xml:space="preserve"> agrees to purchase Mortgage Loans from the Lender in such form as may be prescribed by </w:t>
      </w:r>
      <w:r w:rsidR="0040532E" w:rsidRPr="0082423C">
        <w:rPr>
          <w:rFonts w:ascii="Times New Roman" w:hAnsi="Times New Roman"/>
          <w:szCs w:val="22"/>
        </w:rPr>
        <w:t>MaineHousing</w:t>
      </w:r>
      <w:r w:rsidRPr="0082423C">
        <w:rPr>
          <w:rFonts w:ascii="Times New Roman" w:hAnsi="Times New Roman"/>
          <w:szCs w:val="22"/>
        </w:rPr>
        <w:t xml:space="preserve"> from time to time.</w:t>
      </w:r>
    </w:p>
    <w:p w14:paraId="5F2560E5"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3803092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“New Home” means a previously unoccupied single-unit residence.</w:t>
      </w:r>
      <w:r w:rsidR="0082423C">
        <w:rPr>
          <w:rFonts w:ascii="Times New Roman" w:hAnsi="Times New Roman"/>
          <w:szCs w:val="22"/>
        </w:rPr>
        <w:t xml:space="preserve"> </w:t>
      </w:r>
      <w:r w:rsidRPr="0082423C">
        <w:rPr>
          <w:rFonts w:ascii="Times New Roman" w:hAnsi="Times New Roman"/>
          <w:szCs w:val="22"/>
        </w:rPr>
        <w:t xml:space="preserve">A New Home does not include 2, 3 or 4 unit dwellings or </w:t>
      </w:r>
      <w:r w:rsidR="00FD367C" w:rsidRPr="0082423C">
        <w:rPr>
          <w:rFonts w:ascii="Times New Roman" w:hAnsi="Times New Roman"/>
          <w:szCs w:val="22"/>
        </w:rPr>
        <w:t>Mobile Home</w:t>
      </w:r>
      <w:r w:rsidRPr="0082423C">
        <w:rPr>
          <w:rFonts w:ascii="Times New Roman" w:hAnsi="Times New Roman"/>
          <w:szCs w:val="22"/>
        </w:rPr>
        <w:t>.</w:t>
      </w:r>
    </w:p>
    <w:p w14:paraId="678326CF"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2D74C6E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“Procedural Guide” means the set of instructions, guidelines, terms and conditions for the origination of Mortgage Loans, the sale of Mortgage Loans to </w:t>
      </w:r>
      <w:r w:rsidR="0040532E" w:rsidRPr="0082423C">
        <w:rPr>
          <w:rFonts w:ascii="Times New Roman" w:hAnsi="Times New Roman"/>
          <w:szCs w:val="22"/>
        </w:rPr>
        <w:t>MaineHousing</w:t>
      </w:r>
      <w:r w:rsidRPr="0082423C">
        <w:rPr>
          <w:rFonts w:ascii="Times New Roman" w:hAnsi="Times New Roman"/>
          <w:szCs w:val="22"/>
        </w:rPr>
        <w:t>,</w:t>
      </w:r>
      <w:r w:rsidR="00320CFE" w:rsidRPr="0082423C">
        <w:rPr>
          <w:rFonts w:ascii="Times New Roman" w:hAnsi="Times New Roman"/>
          <w:szCs w:val="22"/>
        </w:rPr>
        <w:t xml:space="preserve"> and the servicing </w:t>
      </w:r>
      <w:r w:rsidR="008C7F8C" w:rsidRPr="0082423C">
        <w:rPr>
          <w:rFonts w:ascii="Times New Roman" w:hAnsi="Times New Roman"/>
          <w:szCs w:val="22"/>
        </w:rPr>
        <w:t xml:space="preserve">of Mortgage Loans provided by </w:t>
      </w:r>
      <w:r w:rsidR="0040532E" w:rsidRPr="0082423C">
        <w:rPr>
          <w:rFonts w:ascii="Times New Roman" w:hAnsi="Times New Roman"/>
          <w:szCs w:val="22"/>
        </w:rPr>
        <w:t>MaineHousing</w:t>
      </w:r>
      <w:r w:rsidR="008C7F8C" w:rsidRPr="0082423C">
        <w:rPr>
          <w:rFonts w:ascii="Times New Roman" w:hAnsi="Times New Roman"/>
          <w:szCs w:val="22"/>
        </w:rPr>
        <w:t xml:space="preserve">, </w:t>
      </w:r>
      <w:r w:rsidRPr="0082423C">
        <w:rPr>
          <w:rFonts w:ascii="Times New Roman" w:hAnsi="Times New Roman"/>
          <w:szCs w:val="22"/>
        </w:rPr>
        <w:t>as amended and supplemented.</w:t>
      </w:r>
    </w:p>
    <w:p w14:paraId="73FEDDAF"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138B8002"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“Qualified Rehabilitation” means rehabilitation that satisfies the criteria of a qualified rehabilitation as set forth in </w:t>
      </w:r>
      <w:r w:rsidR="00C900A5">
        <w:rPr>
          <w:rFonts w:ascii="Times New Roman" w:hAnsi="Times New Roman"/>
          <w:szCs w:val="22"/>
        </w:rPr>
        <w:t>§</w:t>
      </w:r>
      <w:r w:rsidRPr="0082423C">
        <w:rPr>
          <w:rFonts w:ascii="Times New Roman" w:hAnsi="Times New Roman"/>
          <w:szCs w:val="22"/>
        </w:rPr>
        <w:t xml:space="preserve">143 of the </w:t>
      </w:r>
      <w:r w:rsidR="00F351C9" w:rsidRPr="0082423C">
        <w:rPr>
          <w:rFonts w:ascii="Times New Roman" w:hAnsi="Times New Roman"/>
          <w:i/>
          <w:szCs w:val="22"/>
        </w:rPr>
        <w:t xml:space="preserve">Internal Revenue </w:t>
      </w:r>
      <w:r w:rsidRPr="0082423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p>
    <w:p w14:paraId="69BA82E6"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333C97E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“Qualified Servicer” means a financial institution which has executed a Servicing Agreement with </w:t>
      </w:r>
      <w:r w:rsidR="0040532E" w:rsidRPr="0082423C">
        <w:rPr>
          <w:rFonts w:ascii="Times New Roman" w:hAnsi="Times New Roman"/>
          <w:szCs w:val="22"/>
        </w:rPr>
        <w:t>MaineHousing</w:t>
      </w:r>
      <w:r w:rsidRPr="0082423C">
        <w:rPr>
          <w:rFonts w:ascii="Times New Roman" w:hAnsi="Times New Roman"/>
          <w:szCs w:val="22"/>
        </w:rPr>
        <w:t>.</w:t>
      </w:r>
    </w:p>
    <w:p w14:paraId="369C7DC4"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2C91A3EB"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“Servicing Agreement” means an agreement between </w:t>
      </w:r>
      <w:r w:rsidR="0040532E" w:rsidRPr="0082423C">
        <w:rPr>
          <w:rFonts w:ascii="Times New Roman" w:hAnsi="Times New Roman"/>
          <w:szCs w:val="22"/>
        </w:rPr>
        <w:t>MaineHousing</w:t>
      </w:r>
      <w:r w:rsidRPr="0082423C">
        <w:rPr>
          <w:rFonts w:ascii="Times New Roman" w:hAnsi="Times New Roman"/>
          <w:szCs w:val="22"/>
        </w:rPr>
        <w:t xml:space="preserve"> and a Qualified Servicer whereby the Qualified Servicer agrees to service Mortgage Loans purchased by </w:t>
      </w:r>
      <w:r w:rsidR="0040532E" w:rsidRPr="0082423C">
        <w:rPr>
          <w:rFonts w:ascii="Times New Roman" w:hAnsi="Times New Roman"/>
          <w:szCs w:val="22"/>
        </w:rPr>
        <w:t>MaineHousing</w:t>
      </w:r>
      <w:r w:rsidRPr="0082423C">
        <w:rPr>
          <w:rFonts w:ascii="Times New Roman" w:hAnsi="Times New Roman"/>
          <w:szCs w:val="22"/>
        </w:rPr>
        <w:t xml:space="preserve">, in such form as may be prescribed by </w:t>
      </w:r>
      <w:r w:rsidR="0040532E" w:rsidRPr="0082423C">
        <w:rPr>
          <w:rFonts w:ascii="Times New Roman" w:hAnsi="Times New Roman"/>
          <w:szCs w:val="22"/>
        </w:rPr>
        <w:t>MaineHousing</w:t>
      </w:r>
      <w:r w:rsidRPr="0082423C">
        <w:rPr>
          <w:rFonts w:ascii="Times New Roman" w:hAnsi="Times New Roman"/>
          <w:szCs w:val="22"/>
        </w:rPr>
        <w:t xml:space="preserve"> from time to time.</w:t>
      </w:r>
    </w:p>
    <w:p w14:paraId="6A4A2E6F"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3AE43DC7"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“Targeted Area” means either a “qualified census tract” as defined </w:t>
      </w:r>
      <w:r w:rsidR="0082423C">
        <w:rPr>
          <w:rFonts w:ascii="Times New Roman" w:hAnsi="Times New Roman"/>
          <w:szCs w:val="22"/>
        </w:rPr>
        <w:t>in §</w:t>
      </w:r>
      <w:r w:rsidRPr="0082423C">
        <w:rPr>
          <w:rFonts w:ascii="Times New Roman" w:hAnsi="Times New Roman"/>
          <w:szCs w:val="22"/>
        </w:rPr>
        <w:t>143 of the</w:t>
      </w:r>
      <w:r w:rsidR="00F351C9" w:rsidRPr="0082423C">
        <w:rPr>
          <w:rFonts w:ascii="Times New Roman" w:hAnsi="Times New Roman"/>
          <w:szCs w:val="22"/>
        </w:rPr>
        <w:t xml:space="preserve"> </w:t>
      </w:r>
      <w:r w:rsidR="00F351C9" w:rsidRPr="008D4E7C">
        <w:rPr>
          <w:rFonts w:ascii="Times New Roman" w:hAnsi="Times New Roman"/>
          <w:i/>
          <w:szCs w:val="22"/>
        </w:rPr>
        <w:t>Internal Revenue</w:t>
      </w:r>
      <w:r w:rsidRPr="008D4E7C">
        <w:rPr>
          <w:rFonts w:ascii="Times New Roman" w:hAnsi="Times New Roman"/>
          <w:i/>
          <w:szCs w:val="22"/>
        </w:rPr>
        <w:t xml:space="preserve"> Code</w:t>
      </w:r>
      <w:r w:rsidRPr="0082423C">
        <w:rPr>
          <w:rFonts w:ascii="Times New Roman" w:hAnsi="Times New Roman"/>
          <w:szCs w:val="22"/>
        </w:rPr>
        <w:t xml:space="preserve"> or “an area of chronic economic distress” designated by </w:t>
      </w:r>
      <w:r w:rsidR="0040532E" w:rsidRPr="0082423C">
        <w:rPr>
          <w:rFonts w:ascii="Times New Roman" w:hAnsi="Times New Roman"/>
          <w:szCs w:val="22"/>
        </w:rPr>
        <w:t>MaineHousing</w:t>
      </w:r>
      <w:r w:rsidRPr="0082423C">
        <w:rPr>
          <w:rFonts w:ascii="Times New Roman" w:hAnsi="Times New Roman"/>
          <w:szCs w:val="22"/>
        </w:rPr>
        <w:t xml:space="preserve"> and approved by the </w:t>
      </w:r>
      <w:r w:rsidR="0082423C">
        <w:rPr>
          <w:rFonts w:ascii="Times New Roman" w:hAnsi="Times New Roman"/>
          <w:szCs w:val="22"/>
        </w:rPr>
        <w:t>United States as set forth in §</w:t>
      </w:r>
      <w:r w:rsidRPr="0082423C">
        <w:rPr>
          <w:rFonts w:ascii="Times New Roman" w:hAnsi="Times New Roman"/>
          <w:szCs w:val="22"/>
        </w:rPr>
        <w:t xml:space="preserve">143 of the </w:t>
      </w:r>
      <w:r w:rsidR="00F351C9" w:rsidRPr="0082423C">
        <w:rPr>
          <w:rFonts w:ascii="Times New Roman" w:hAnsi="Times New Roman"/>
          <w:i/>
          <w:szCs w:val="22"/>
        </w:rPr>
        <w:t xml:space="preserve">Internal Revenue </w:t>
      </w:r>
      <w:r w:rsidRPr="0082423C">
        <w:rPr>
          <w:rFonts w:ascii="Times New Roman" w:hAnsi="Times New Roman"/>
          <w:i/>
          <w:szCs w:val="22"/>
        </w:rPr>
        <w:t>Code</w:t>
      </w:r>
      <w:r w:rsidRPr="0082423C">
        <w:rPr>
          <w:rFonts w:ascii="Times New Roman" w:hAnsi="Times New Roman"/>
          <w:szCs w:val="22"/>
        </w:rPr>
        <w:t>.</w:t>
      </w:r>
    </w:p>
    <w:p w14:paraId="6122D2E2" w14:textId="77777777" w:rsidR="00472235" w:rsidRPr="0082423C" w:rsidRDefault="001C41ED" w:rsidP="0082423C">
      <w:pPr>
        <w:numPr>
          <w:ilvl w:val="12"/>
          <w:numId w:val="0"/>
        </w:numPr>
        <w:tabs>
          <w:tab w:val="left" w:pos="720"/>
          <w:tab w:val="left" w:pos="1440"/>
          <w:tab w:val="left" w:pos="2160"/>
          <w:tab w:val="left" w:pos="2880"/>
          <w:tab w:val="left" w:pos="3600"/>
        </w:tabs>
        <w:ind w:left="720" w:hanging="720"/>
        <w:rPr>
          <w:rFonts w:ascii="Times New Roman" w:hAnsi="Times New Roman"/>
          <w:b/>
          <w:szCs w:val="22"/>
        </w:rPr>
      </w:pPr>
      <w:r w:rsidRPr="0082423C">
        <w:rPr>
          <w:rFonts w:ascii="Times New Roman" w:hAnsi="Times New Roman"/>
          <w:b/>
          <w:szCs w:val="22"/>
        </w:rPr>
        <w:br w:type="page"/>
      </w:r>
    </w:p>
    <w:p w14:paraId="10010EE8" w14:textId="77777777" w:rsidR="00472235" w:rsidRP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Income</w:t>
      </w:r>
    </w:p>
    <w:p w14:paraId="13A595DA" w14:textId="77777777" w:rsidR="00472235" w:rsidRPr="0082423C" w:rsidRDefault="00472235" w:rsidP="0082423C">
      <w:pPr>
        <w:numPr>
          <w:ilvl w:val="12"/>
          <w:numId w:val="0"/>
        </w:numPr>
        <w:tabs>
          <w:tab w:val="left" w:pos="720"/>
          <w:tab w:val="left" w:pos="1440"/>
          <w:tab w:val="left" w:pos="2160"/>
          <w:tab w:val="left" w:pos="2880"/>
          <w:tab w:val="left" w:pos="3600"/>
        </w:tabs>
        <w:ind w:left="720" w:hanging="720"/>
        <w:rPr>
          <w:rFonts w:ascii="Times New Roman" w:hAnsi="Times New Roman"/>
          <w:szCs w:val="22"/>
        </w:rPr>
      </w:pPr>
    </w:p>
    <w:p w14:paraId="52728F2E"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Income Limits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an Applicant will not qualify as an Eligible Borrower if the Applicant’s income exceeds income limits established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set lower income limits after consideration of </w:t>
      </w:r>
      <w:r w:rsidR="00A81799" w:rsidRPr="0082423C">
        <w:rPr>
          <w:rFonts w:ascii="Times New Roman" w:hAnsi="Times New Roman"/>
          <w:szCs w:val="22"/>
        </w:rPr>
        <w:t xml:space="preserve">availability of volume cap pursuant to </w:t>
      </w:r>
      <w:r w:rsidR="00C900A5">
        <w:rPr>
          <w:rFonts w:ascii="Times New Roman" w:hAnsi="Times New Roman"/>
          <w:szCs w:val="22"/>
        </w:rPr>
        <w:t>§</w:t>
      </w:r>
      <w:r w:rsidR="00A81799" w:rsidRPr="0082423C">
        <w:rPr>
          <w:rFonts w:ascii="Times New Roman" w:hAnsi="Times New Roman"/>
          <w:szCs w:val="22"/>
        </w:rPr>
        <w:t xml:space="preserve">146 of the </w:t>
      </w:r>
      <w:r w:rsidR="00A81799" w:rsidRPr="008D4E7C">
        <w:rPr>
          <w:rFonts w:ascii="Times New Roman" w:hAnsi="Times New Roman"/>
          <w:i/>
          <w:szCs w:val="22"/>
        </w:rPr>
        <w:t>Internal Revenue Code</w:t>
      </w:r>
      <w:r w:rsidR="00A81799" w:rsidRPr="0082423C">
        <w:rPr>
          <w:rFonts w:ascii="Times New Roman" w:hAnsi="Times New Roman"/>
          <w:szCs w:val="22"/>
        </w:rPr>
        <w:t xml:space="preserve"> and </w:t>
      </w:r>
      <w:r w:rsidRPr="0082423C">
        <w:rPr>
          <w:rFonts w:ascii="Times New Roman" w:hAnsi="Times New Roman"/>
          <w:szCs w:val="22"/>
        </w:rPr>
        <w:t>market conditions, including without limitation, interest rates, availability of housing, and acquisition costs.</w:t>
      </w:r>
      <w:r w:rsidR="0082423C">
        <w:rPr>
          <w:rFonts w:ascii="Times New Roman" w:hAnsi="Times New Roman"/>
          <w:szCs w:val="22"/>
        </w:rPr>
        <w:t xml:space="preserve"> </w:t>
      </w:r>
      <w:r w:rsidRPr="0082423C">
        <w:rPr>
          <w:rFonts w:ascii="Times New Roman" w:hAnsi="Times New Roman"/>
          <w:szCs w:val="22"/>
        </w:rPr>
        <w:t>Income limits may vary by geographic area and family size.</w:t>
      </w:r>
    </w:p>
    <w:p w14:paraId="0FEBC064" w14:textId="77777777" w:rsidR="00472235" w:rsidRPr="0082423C" w:rsidRDefault="00472235" w:rsidP="0082423C">
      <w:pPr>
        <w:numPr>
          <w:ilvl w:val="12"/>
          <w:numId w:val="0"/>
        </w:numPr>
        <w:tabs>
          <w:tab w:val="left" w:pos="720"/>
          <w:tab w:val="left" w:pos="1440"/>
          <w:tab w:val="left" w:pos="2160"/>
          <w:tab w:val="left" w:pos="2880"/>
          <w:tab w:val="left" w:pos="3600"/>
        </w:tabs>
        <w:ind w:left="720" w:hanging="720"/>
        <w:rPr>
          <w:rFonts w:ascii="Times New Roman" w:hAnsi="Times New Roman"/>
          <w:szCs w:val="22"/>
        </w:rPr>
      </w:pPr>
    </w:p>
    <w:p w14:paraId="62406649"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Determination of Income.</w:t>
      </w:r>
      <w:r w:rsidR="0082423C">
        <w:rPr>
          <w:rFonts w:ascii="Times New Roman" w:hAnsi="Times New Roman"/>
          <w:b/>
          <w:szCs w:val="22"/>
        </w:rPr>
        <w:t xml:space="preserve"> </w:t>
      </w:r>
      <w:r w:rsidRPr="0082423C">
        <w:rPr>
          <w:rFonts w:ascii="Times New Roman" w:hAnsi="Times New Roman"/>
          <w:szCs w:val="22"/>
        </w:rPr>
        <w:t xml:space="preserve">Section 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xml:space="preserve"> governs the determination of an Applicant’s income.</w:t>
      </w:r>
    </w:p>
    <w:p w14:paraId="5BA0F3EE"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48BAE380"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Verification of Income.</w:t>
      </w:r>
      <w:r w:rsidR="0082423C">
        <w:rPr>
          <w:rFonts w:ascii="Times New Roman" w:hAnsi="Times New Roman"/>
          <w:b/>
          <w:szCs w:val="22"/>
        </w:rPr>
        <w:t xml:space="preserve"> </w:t>
      </w:r>
      <w:r w:rsidRPr="0082423C">
        <w:rPr>
          <w:rFonts w:ascii="Times New Roman" w:hAnsi="Times New Roman"/>
          <w:szCs w:val="22"/>
        </w:rPr>
        <w:t xml:space="preserve">An Applicant must provide evidence of income and employment as established by </w:t>
      </w:r>
      <w:r w:rsidR="0040532E" w:rsidRPr="0082423C">
        <w:rPr>
          <w:rFonts w:ascii="Times New Roman" w:hAnsi="Times New Roman"/>
          <w:szCs w:val="22"/>
        </w:rPr>
        <w:t>MaineHousing</w:t>
      </w:r>
      <w:r w:rsidRPr="0082423C">
        <w:rPr>
          <w:rFonts w:ascii="Times New Roman" w:hAnsi="Times New Roman"/>
          <w:szCs w:val="22"/>
        </w:rPr>
        <w:t xml:space="preserve"> and required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p>
    <w:p w14:paraId="44B690DF" w14:textId="77777777" w:rsidR="00472235" w:rsidRDefault="00472235" w:rsidP="00AF2713">
      <w:pPr>
        <w:tabs>
          <w:tab w:val="left" w:pos="720"/>
          <w:tab w:val="left" w:pos="1440"/>
          <w:tab w:val="left" w:pos="2160"/>
          <w:tab w:val="left" w:pos="2880"/>
          <w:tab w:val="left" w:pos="3600"/>
        </w:tabs>
        <w:ind w:left="1440"/>
        <w:rPr>
          <w:rFonts w:ascii="Times New Roman" w:hAnsi="Times New Roman"/>
          <w:szCs w:val="22"/>
        </w:rPr>
      </w:pPr>
    </w:p>
    <w:p w14:paraId="2AE0A004" w14:textId="77777777" w:rsidR="00AF2713" w:rsidRPr="0082423C" w:rsidRDefault="00AF2713" w:rsidP="00AF2713">
      <w:pPr>
        <w:tabs>
          <w:tab w:val="left" w:pos="720"/>
          <w:tab w:val="left" w:pos="1440"/>
          <w:tab w:val="left" w:pos="2160"/>
          <w:tab w:val="left" w:pos="2880"/>
          <w:tab w:val="left" w:pos="3600"/>
        </w:tabs>
        <w:ind w:left="1440"/>
        <w:rPr>
          <w:rFonts w:ascii="Times New Roman" w:hAnsi="Times New Roman"/>
          <w:szCs w:val="22"/>
        </w:rPr>
      </w:pPr>
    </w:p>
    <w:p w14:paraId="06678D9A" w14:textId="77777777" w:rsidR="0082423C" w:rsidRDefault="00AF2713" w:rsidP="0082423C">
      <w:pPr>
        <w:numPr>
          <w:ilvl w:val="0"/>
          <w:numId w:val="1"/>
        </w:numPr>
        <w:tabs>
          <w:tab w:val="left" w:pos="720"/>
          <w:tab w:val="left" w:pos="1440"/>
          <w:tab w:val="left" w:pos="2160"/>
          <w:tab w:val="left" w:pos="2880"/>
          <w:tab w:val="left" w:pos="3600"/>
        </w:tabs>
        <w:rPr>
          <w:rFonts w:ascii="Times New Roman" w:hAnsi="Times New Roman"/>
          <w:b/>
          <w:szCs w:val="22"/>
        </w:rPr>
      </w:pPr>
      <w:r>
        <w:rPr>
          <w:rFonts w:ascii="Times New Roman" w:hAnsi="Times New Roman"/>
          <w:b/>
          <w:szCs w:val="22"/>
        </w:rPr>
        <w:t>Acquisition Cost</w:t>
      </w:r>
    </w:p>
    <w:p w14:paraId="4DAFFFBF" w14:textId="77777777" w:rsidR="00472235" w:rsidRPr="0082423C" w:rsidRDefault="00472235" w:rsidP="00AF2713">
      <w:pPr>
        <w:tabs>
          <w:tab w:val="left" w:pos="720"/>
          <w:tab w:val="left" w:pos="1440"/>
          <w:tab w:val="left" w:pos="2160"/>
          <w:tab w:val="left" w:pos="2880"/>
          <w:tab w:val="left" w:pos="3600"/>
        </w:tabs>
        <w:ind w:left="720"/>
        <w:rPr>
          <w:rFonts w:ascii="Times New Roman" w:hAnsi="Times New Roman"/>
          <w:szCs w:val="22"/>
        </w:rPr>
      </w:pPr>
    </w:p>
    <w:p w14:paraId="73F32211"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Acquisition Cost Limits.</w:t>
      </w:r>
      <w:r w:rsidR="0082423C">
        <w:rPr>
          <w:rFonts w:ascii="Times New Roman" w:hAnsi="Times New Roman"/>
          <w:b/>
          <w:szCs w:val="22"/>
        </w:rPr>
        <w:t xml:space="preserve"> </w:t>
      </w:r>
      <w:r w:rsidRPr="0082423C">
        <w:rPr>
          <w:rFonts w:ascii="Times New Roman" w:hAnsi="Times New Roman"/>
          <w:szCs w:val="22"/>
        </w:rPr>
        <w:t xml:space="preserve">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a residence will not qualify as an Eligible Residence if the acquisition cost of the residence exceeds acquisition cost limits established under </w:t>
      </w:r>
      <w:r w:rsidR="00C900A5">
        <w:rPr>
          <w:rFonts w:ascii="Times New Roman" w:hAnsi="Times New Roman"/>
          <w:szCs w:val="22"/>
        </w:rPr>
        <w:t>§</w:t>
      </w:r>
      <w:r w:rsidRPr="0082423C">
        <w:rPr>
          <w:rFonts w:ascii="Times New Roman" w:hAnsi="Times New Roman"/>
          <w:szCs w:val="22"/>
        </w:rPr>
        <w:t xml:space="preserve">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set lower acquisition cost limits for a particular phase of its Home Mortgage Program after consideration of </w:t>
      </w:r>
      <w:r w:rsidR="00A81799" w:rsidRPr="0082423C">
        <w:rPr>
          <w:rFonts w:ascii="Times New Roman" w:hAnsi="Times New Roman"/>
          <w:szCs w:val="22"/>
        </w:rPr>
        <w:t xml:space="preserve">availability of volume cap pursuant to </w:t>
      </w:r>
      <w:r w:rsidR="00C900A5">
        <w:rPr>
          <w:rFonts w:ascii="Times New Roman" w:hAnsi="Times New Roman"/>
          <w:szCs w:val="22"/>
        </w:rPr>
        <w:t>§</w:t>
      </w:r>
      <w:r w:rsidR="00A81799" w:rsidRPr="0082423C">
        <w:rPr>
          <w:rFonts w:ascii="Times New Roman" w:hAnsi="Times New Roman"/>
          <w:szCs w:val="22"/>
        </w:rPr>
        <w:t xml:space="preserve">146 of the </w:t>
      </w:r>
      <w:r w:rsidR="00A81799" w:rsidRPr="008D4E7C">
        <w:rPr>
          <w:rFonts w:ascii="Times New Roman" w:hAnsi="Times New Roman"/>
          <w:i/>
          <w:szCs w:val="22"/>
        </w:rPr>
        <w:t>Internal Revenue Code</w:t>
      </w:r>
      <w:r w:rsidR="00A81799" w:rsidRPr="0082423C">
        <w:rPr>
          <w:rFonts w:ascii="Times New Roman" w:hAnsi="Times New Roman"/>
          <w:szCs w:val="22"/>
        </w:rPr>
        <w:t xml:space="preserve"> and </w:t>
      </w:r>
      <w:r w:rsidRPr="0082423C">
        <w:rPr>
          <w:rFonts w:ascii="Times New Roman" w:hAnsi="Times New Roman"/>
          <w:szCs w:val="22"/>
        </w:rPr>
        <w:t>market conditions, including without limitation, interest rates, availability of housing, and acquisition costs.</w:t>
      </w:r>
      <w:r w:rsidR="0082423C">
        <w:rPr>
          <w:rFonts w:ascii="Times New Roman" w:hAnsi="Times New Roman"/>
          <w:szCs w:val="22"/>
        </w:rPr>
        <w:t xml:space="preserve"> </w:t>
      </w:r>
      <w:r w:rsidRPr="0082423C">
        <w:rPr>
          <w:rFonts w:ascii="Times New Roman" w:hAnsi="Times New Roman"/>
          <w:szCs w:val="22"/>
        </w:rPr>
        <w:t>Acquisition cost limits may vary by geographic area and number of units in a residence.</w:t>
      </w:r>
    </w:p>
    <w:p w14:paraId="516EE4A7"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2646CBE3"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Determination of Acquisition Cost.</w:t>
      </w:r>
      <w:r w:rsidR="0082423C">
        <w:rPr>
          <w:rFonts w:ascii="Times New Roman" w:hAnsi="Times New Roman"/>
          <w:b/>
          <w:szCs w:val="22"/>
        </w:rPr>
        <w:t xml:space="preserve"> </w:t>
      </w:r>
      <w:r w:rsidRPr="0082423C">
        <w:rPr>
          <w:rFonts w:ascii="Times New Roman" w:hAnsi="Times New Roman"/>
          <w:szCs w:val="22"/>
        </w:rPr>
        <w:t xml:space="preserve">Section 143 of the </w:t>
      </w:r>
      <w:r w:rsidR="00F351C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xml:space="preserve"> governs the determination of the acquisition cost.</w:t>
      </w:r>
    </w:p>
    <w:p w14:paraId="0508888D"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336B4ED5"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Costs.</w:t>
      </w:r>
      <w:r w:rsidR="0082423C">
        <w:rPr>
          <w:rFonts w:ascii="Times New Roman" w:hAnsi="Times New Roman"/>
          <w:b/>
          <w:szCs w:val="22"/>
        </w:rPr>
        <w:t xml:space="preserve"> </w:t>
      </w:r>
      <w:r w:rsidRPr="0082423C">
        <w:rPr>
          <w:rFonts w:ascii="Times New Roman" w:hAnsi="Times New Roman"/>
          <w:szCs w:val="22"/>
        </w:rPr>
        <w:t>Generally, the acquisition cost includes the following:</w:t>
      </w:r>
    </w:p>
    <w:p w14:paraId="36BC1167"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67F475F5"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all amounts paid in cash or in kind for the residence;</w:t>
      </w:r>
    </w:p>
    <w:p w14:paraId="285E142B"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3C387922"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reasonable cost of completing the residence; and</w:t>
      </w:r>
    </w:p>
    <w:p w14:paraId="5D8BDA14"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593A0B1A"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capitalized value of any ground rent.</w:t>
      </w:r>
    </w:p>
    <w:p w14:paraId="22C8DC7C"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0EBF341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Excluded Costs.</w:t>
      </w:r>
      <w:r w:rsidR="0082423C">
        <w:rPr>
          <w:rFonts w:ascii="Times New Roman" w:hAnsi="Times New Roman"/>
          <w:b/>
          <w:szCs w:val="22"/>
        </w:rPr>
        <w:t xml:space="preserve"> </w:t>
      </w:r>
      <w:r w:rsidRPr="0082423C">
        <w:rPr>
          <w:rFonts w:ascii="Times New Roman" w:hAnsi="Times New Roman"/>
          <w:szCs w:val="22"/>
        </w:rPr>
        <w:t>Generally, the acquisition cost does not include the following:</w:t>
      </w:r>
    </w:p>
    <w:p w14:paraId="583D8B20"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4C0F3CBE"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value of personal property not affixed to the residence;</w:t>
      </w:r>
    </w:p>
    <w:p w14:paraId="7F9A10FF"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548B0DE2"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usual and reasonable settlement or financing costs such as origination fees paid by the Borrower to the Lender, title insurance fees, survey fees, credit report fees, appraisal fees, and attorneys’ fees;</w:t>
      </w:r>
    </w:p>
    <w:p w14:paraId="75A06BB1" w14:textId="77777777" w:rsidR="000B4871" w:rsidRDefault="000B4871" w:rsidP="000B4871">
      <w:pPr>
        <w:tabs>
          <w:tab w:val="left" w:pos="720"/>
          <w:tab w:val="left" w:pos="1440"/>
          <w:tab w:val="left" w:pos="2160"/>
          <w:tab w:val="left" w:pos="2880"/>
          <w:tab w:val="left" w:pos="3600"/>
        </w:tabs>
        <w:ind w:left="2160"/>
        <w:rPr>
          <w:rFonts w:ascii="Times New Roman" w:hAnsi="Times New Roman"/>
          <w:szCs w:val="22"/>
        </w:rPr>
      </w:pPr>
      <w:r>
        <w:rPr>
          <w:rFonts w:ascii="Times New Roman" w:hAnsi="Times New Roman"/>
          <w:szCs w:val="22"/>
        </w:rPr>
        <w:br w:type="page"/>
      </w:r>
    </w:p>
    <w:p w14:paraId="26506847"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value of services performed by the Applicant or members of the Applicant’s family in completing the residence; and</w:t>
      </w:r>
    </w:p>
    <w:p w14:paraId="75BD32BF"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7650CA1C" w14:textId="77777777" w:rsidR="00FD367C" w:rsidRP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cost of land which has been owned by the Applicant for at least 2 years prior to the date construction of the residence begins.</w:t>
      </w:r>
    </w:p>
    <w:p w14:paraId="146696C6" w14:textId="77777777" w:rsidR="008C7F8C" w:rsidRDefault="008C7F8C" w:rsidP="0082423C">
      <w:pPr>
        <w:tabs>
          <w:tab w:val="left" w:pos="720"/>
          <w:tab w:val="left" w:pos="1440"/>
          <w:tab w:val="left" w:pos="2160"/>
          <w:tab w:val="left" w:pos="2880"/>
          <w:tab w:val="left" w:pos="3600"/>
        </w:tabs>
        <w:ind w:left="1440"/>
        <w:rPr>
          <w:rFonts w:ascii="Times New Roman" w:hAnsi="Times New Roman"/>
          <w:szCs w:val="22"/>
        </w:rPr>
      </w:pPr>
    </w:p>
    <w:p w14:paraId="3EB2F47C" w14:textId="77777777" w:rsidR="00AF2713" w:rsidRPr="0082423C" w:rsidRDefault="00AF2713" w:rsidP="0082423C">
      <w:pPr>
        <w:tabs>
          <w:tab w:val="left" w:pos="720"/>
          <w:tab w:val="left" w:pos="1440"/>
          <w:tab w:val="left" w:pos="2160"/>
          <w:tab w:val="left" w:pos="2880"/>
          <w:tab w:val="left" w:pos="3600"/>
        </w:tabs>
        <w:ind w:left="1440"/>
        <w:rPr>
          <w:rFonts w:ascii="Times New Roman" w:hAnsi="Times New Roman"/>
          <w:szCs w:val="22"/>
        </w:rPr>
      </w:pPr>
    </w:p>
    <w:p w14:paraId="725A089E" w14:textId="77777777" w:rsidR="0082423C" w:rsidRDefault="00AF2713" w:rsidP="0082423C">
      <w:pPr>
        <w:numPr>
          <w:ilvl w:val="0"/>
          <w:numId w:val="1"/>
        </w:numPr>
        <w:tabs>
          <w:tab w:val="left" w:pos="720"/>
          <w:tab w:val="left" w:pos="1440"/>
          <w:tab w:val="left" w:pos="2160"/>
          <w:tab w:val="left" w:pos="2880"/>
          <w:tab w:val="left" w:pos="3600"/>
        </w:tabs>
        <w:rPr>
          <w:rFonts w:ascii="Times New Roman" w:hAnsi="Times New Roman"/>
          <w:b/>
          <w:szCs w:val="22"/>
        </w:rPr>
      </w:pPr>
      <w:r>
        <w:rPr>
          <w:rFonts w:ascii="Times New Roman" w:hAnsi="Times New Roman"/>
          <w:b/>
          <w:szCs w:val="22"/>
        </w:rPr>
        <w:t>Eligible Residence</w:t>
      </w:r>
    </w:p>
    <w:p w14:paraId="030991DC" w14:textId="77777777" w:rsidR="00472235" w:rsidRPr="0082423C" w:rsidRDefault="00472235" w:rsidP="00AF2713">
      <w:pPr>
        <w:tabs>
          <w:tab w:val="left" w:pos="720"/>
          <w:tab w:val="left" w:pos="1440"/>
          <w:tab w:val="left" w:pos="2160"/>
          <w:tab w:val="left" w:pos="2880"/>
          <w:tab w:val="left" w:pos="3600"/>
        </w:tabs>
        <w:ind w:left="720"/>
        <w:rPr>
          <w:rFonts w:ascii="Times New Roman" w:hAnsi="Times New Roman"/>
          <w:szCs w:val="22"/>
        </w:rPr>
      </w:pPr>
    </w:p>
    <w:p w14:paraId="212D4D29"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Residences.</w:t>
      </w:r>
      <w:r w:rsidR="0082423C">
        <w:rPr>
          <w:rFonts w:ascii="Times New Roman" w:hAnsi="Times New Roman"/>
          <w:b/>
          <w:szCs w:val="22"/>
        </w:rPr>
        <w:t xml:space="preserve"> </w:t>
      </w:r>
      <w:r w:rsidRPr="0082423C">
        <w:rPr>
          <w:rFonts w:ascii="Times New Roman" w:hAnsi="Times New Roman"/>
          <w:szCs w:val="22"/>
        </w:rPr>
        <w:t>The following may qualify as an Eligible Residence:</w:t>
      </w:r>
    </w:p>
    <w:p w14:paraId="61F5E620" w14:textId="77777777" w:rsidR="00472235" w:rsidRPr="0082423C" w:rsidRDefault="00472235" w:rsidP="00AF2713">
      <w:pPr>
        <w:tabs>
          <w:tab w:val="left" w:pos="720"/>
          <w:tab w:val="left" w:pos="1440"/>
          <w:tab w:val="left" w:pos="2160"/>
          <w:tab w:val="left" w:pos="2880"/>
          <w:tab w:val="left" w:pos="3600"/>
        </w:tabs>
        <w:ind w:left="1440"/>
        <w:rPr>
          <w:rFonts w:ascii="Times New Roman" w:hAnsi="Times New Roman"/>
          <w:szCs w:val="22"/>
        </w:rPr>
      </w:pPr>
    </w:p>
    <w:p w14:paraId="318A4E5D"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conventional single family residence.</w:t>
      </w:r>
    </w:p>
    <w:p w14:paraId="21ED1F7A"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20DD4F0F"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A unit in a condominium established in compliance with the </w:t>
      </w:r>
      <w:r w:rsidRPr="00AF2713">
        <w:rPr>
          <w:rFonts w:ascii="Times New Roman" w:hAnsi="Times New Roman"/>
          <w:i/>
          <w:szCs w:val="22"/>
        </w:rPr>
        <w:t>Unit Ownership Act</w:t>
      </w:r>
      <w:r w:rsidRPr="0082423C">
        <w:rPr>
          <w:rFonts w:ascii="Times New Roman" w:hAnsi="Times New Roman"/>
          <w:szCs w:val="22"/>
        </w:rPr>
        <w:t xml:space="preserve">, 33 M.R.S.A. </w:t>
      </w:r>
      <w:r w:rsidR="00C900A5">
        <w:rPr>
          <w:rFonts w:ascii="Times New Roman" w:hAnsi="Times New Roman"/>
          <w:szCs w:val="22"/>
        </w:rPr>
        <w:t>§</w:t>
      </w:r>
      <w:r w:rsidRPr="0082423C">
        <w:rPr>
          <w:rFonts w:ascii="Times New Roman" w:hAnsi="Times New Roman"/>
          <w:szCs w:val="22"/>
        </w:rPr>
        <w:t xml:space="preserve">560, </w:t>
      </w:r>
      <w:r w:rsidRPr="0082423C">
        <w:rPr>
          <w:rFonts w:ascii="Times New Roman" w:hAnsi="Times New Roman"/>
          <w:i/>
          <w:szCs w:val="22"/>
        </w:rPr>
        <w:t>et seq</w:t>
      </w:r>
      <w:r w:rsidRPr="0082423C">
        <w:rPr>
          <w:rFonts w:ascii="Times New Roman" w:hAnsi="Times New Roman"/>
          <w:szCs w:val="22"/>
        </w:rPr>
        <w:t xml:space="preserve">. or the </w:t>
      </w:r>
      <w:r w:rsidRPr="00323EE1">
        <w:rPr>
          <w:rFonts w:ascii="Times New Roman" w:hAnsi="Times New Roman"/>
          <w:i/>
          <w:szCs w:val="22"/>
        </w:rPr>
        <w:t>Maine Condominium Act</w:t>
      </w:r>
      <w:r w:rsidRPr="0082423C">
        <w:rPr>
          <w:rFonts w:ascii="Times New Roman" w:hAnsi="Times New Roman"/>
          <w:szCs w:val="22"/>
        </w:rPr>
        <w:t xml:space="preserve"> 33 M.R.S.A. </w:t>
      </w:r>
      <w:r w:rsidR="00C900A5">
        <w:rPr>
          <w:rFonts w:ascii="Times New Roman" w:hAnsi="Times New Roman"/>
          <w:szCs w:val="22"/>
        </w:rPr>
        <w:t>§</w:t>
      </w:r>
      <w:r w:rsidRPr="0082423C">
        <w:rPr>
          <w:rFonts w:ascii="Times New Roman" w:hAnsi="Times New Roman"/>
          <w:szCs w:val="22"/>
        </w:rPr>
        <w:t>1601-101,</w:t>
      </w:r>
      <w:r w:rsidRPr="0082423C">
        <w:rPr>
          <w:rFonts w:ascii="Times New Roman" w:hAnsi="Times New Roman"/>
          <w:i/>
          <w:szCs w:val="22"/>
        </w:rPr>
        <w:t xml:space="preserve"> et seq.</w:t>
      </w:r>
    </w:p>
    <w:p w14:paraId="652EADB7"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4ACB3952"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single residential structure containing two, three or four dwelling units, one of which will be occupied by the Mortgagor and which was first occupied as a residence at least five years before the date of the Mortgage.</w:t>
      </w:r>
    </w:p>
    <w:p w14:paraId="7162D195"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770F3650"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Multiple detached units on a single continuous parcel of land provided:</w:t>
      </w:r>
    </w:p>
    <w:p w14:paraId="1DA39E90"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2906CBC3" w14:textId="77777777" w:rsidR="0082423C" w:rsidRDefault="00472235" w:rsidP="0082423C">
      <w:pPr>
        <w:numPr>
          <w:ilvl w:val="3"/>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all units have been used as residences for more than five years; and</w:t>
      </w:r>
    </w:p>
    <w:p w14:paraId="04C3BC54" w14:textId="77777777" w:rsidR="00472235" w:rsidRPr="0082423C" w:rsidRDefault="00472235" w:rsidP="00AF2713">
      <w:pPr>
        <w:tabs>
          <w:tab w:val="left" w:pos="720"/>
          <w:tab w:val="left" w:pos="1440"/>
          <w:tab w:val="left" w:pos="2160"/>
          <w:tab w:val="left" w:pos="2880"/>
          <w:tab w:val="left" w:pos="3600"/>
        </w:tabs>
        <w:ind w:left="2880"/>
        <w:rPr>
          <w:rFonts w:ascii="Times New Roman" w:hAnsi="Times New Roman"/>
          <w:szCs w:val="22"/>
        </w:rPr>
      </w:pPr>
    </w:p>
    <w:p w14:paraId="641C96BD" w14:textId="77777777" w:rsidR="0082423C" w:rsidRDefault="00472235" w:rsidP="0082423C">
      <w:pPr>
        <w:numPr>
          <w:ilvl w:val="3"/>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the land on which the units are located cannot be subdivided; or if the land can be subdivided, the Mortgagor </w:t>
      </w:r>
      <w:r w:rsidR="001C41ED" w:rsidRPr="0082423C">
        <w:rPr>
          <w:rFonts w:ascii="Times New Roman" w:hAnsi="Times New Roman"/>
          <w:szCs w:val="22"/>
        </w:rPr>
        <w:t>shall treat</w:t>
      </w:r>
      <w:r w:rsidRPr="0082423C">
        <w:rPr>
          <w:rFonts w:ascii="Times New Roman" w:hAnsi="Times New Roman"/>
          <w:szCs w:val="22"/>
        </w:rPr>
        <w:t xml:space="preserve"> the units as one building and </w:t>
      </w:r>
      <w:r w:rsidR="001C41ED" w:rsidRPr="0082423C">
        <w:rPr>
          <w:rFonts w:ascii="Times New Roman" w:hAnsi="Times New Roman"/>
          <w:szCs w:val="22"/>
        </w:rPr>
        <w:t>shall attach</w:t>
      </w:r>
      <w:r w:rsidRPr="0082423C">
        <w:rPr>
          <w:rFonts w:ascii="Times New Roman" w:hAnsi="Times New Roman"/>
          <w:szCs w:val="22"/>
        </w:rPr>
        <w:t xml:space="preserve"> the units with a permanent connection financed with the Mortgagor’s own funds.</w:t>
      </w:r>
    </w:p>
    <w:p w14:paraId="37CFC1A7" w14:textId="77777777" w:rsidR="00472235" w:rsidRPr="0082423C" w:rsidRDefault="00472235" w:rsidP="00AF2713">
      <w:pPr>
        <w:tabs>
          <w:tab w:val="left" w:pos="720"/>
          <w:tab w:val="left" w:pos="1440"/>
          <w:tab w:val="left" w:pos="2160"/>
          <w:tab w:val="left" w:pos="2880"/>
          <w:tab w:val="left" w:pos="3600"/>
        </w:tabs>
        <w:ind w:left="2880"/>
        <w:rPr>
          <w:rFonts w:ascii="Times New Roman" w:hAnsi="Times New Roman"/>
          <w:szCs w:val="22"/>
        </w:rPr>
      </w:pPr>
    </w:p>
    <w:p w14:paraId="3844FA36"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tenant-shareholder’s interest in a cooperative</w:t>
      </w:r>
      <w:r w:rsidR="00A575E2" w:rsidRPr="0082423C">
        <w:rPr>
          <w:rFonts w:ascii="Times New Roman" w:hAnsi="Times New Roman"/>
          <w:szCs w:val="22"/>
        </w:rPr>
        <w:t xml:space="preserve"> housing corporation</w:t>
      </w:r>
      <w:r w:rsidRPr="0082423C">
        <w:rPr>
          <w:rFonts w:ascii="Times New Roman" w:hAnsi="Times New Roman"/>
          <w:szCs w:val="22"/>
        </w:rPr>
        <w:t>.</w:t>
      </w:r>
    </w:p>
    <w:p w14:paraId="493FBB97"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2D0C5EC2" w14:textId="77777777" w:rsidR="0082423C" w:rsidRDefault="00FD367C"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Mobile Home</w:t>
      </w:r>
      <w:r w:rsidR="00472235" w:rsidRPr="0082423C">
        <w:rPr>
          <w:rFonts w:ascii="Times New Roman" w:hAnsi="Times New Roman"/>
          <w:szCs w:val="22"/>
        </w:rPr>
        <w:t xml:space="preserve"> in compliance with Section 13.A. of this rule.</w:t>
      </w:r>
    </w:p>
    <w:p w14:paraId="4E9BF638"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50418F98"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Qualified Rehabilitation.</w:t>
      </w:r>
    </w:p>
    <w:p w14:paraId="7E2E9E78"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5D826325"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A New Home with a builder’s warranty that the home is of good quality, free from faults or defects, and fit for use as a home; and the builder’s agreement to promptly correct any defects discovered within one year of purchase.</w:t>
      </w:r>
    </w:p>
    <w:p w14:paraId="6E225E87" w14:textId="77777777" w:rsidR="00472235" w:rsidRPr="0082423C" w:rsidRDefault="00472235" w:rsidP="00AF2713">
      <w:pPr>
        <w:tabs>
          <w:tab w:val="left" w:pos="720"/>
          <w:tab w:val="left" w:pos="1440"/>
          <w:tab w:val="left" w:pos="2160"/>
          <w:tab w:val="left" w:pos="2880"/>
          <w:tab w:val="left" w:pos="3600"/>
        </w:tabs>
        <w:ind w:left="2160"/>
        <w:rPr>
          <w:rFonts w:ascii="Times New Roman" w:hAnsi="Times New Roman"/>
          <w:szCs w:val="22"/>
        </w:rPr>
      </w:pPr>
    </w:p>
    <w:p w14:paraId="379143F3"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Quality Standards.</w:t>
      </w:r>
      <w:r w:rsidR="0082423C">
        <w:rPr>
          <w:rFonts w:ascii="Times New Roman" w:hAnsi="Times New Roman"/>
          <w:b/>
          <w:szCs w:val="22"/>
        </w:rPr>
        <w:t xml:space="preserve"> </w:t>
      </w:r>
      <w:r w:rsidRPr="0082423C">
        <w:rPr>
          <w:rFonts w:ascii="Times New Roman" w:hAnsi="Times New Roman"/>
          <w:szCs w:val="22"/>
        </w:rPr>
        <w:t>An Eligible Residence must be located in the State of Maine; be</w:t>
      </w:r>
      <w:r w:rsidR="0040532E" w:rsidRPr="0082423C">
        <w:rPr>
          <w:rFonts w:ascii="Times New Roman" w:hAnsi="Times New Roman"/>
          <w:szCs w:val="22"/>
        </w:rPr>
        <w:t xml:space="preserve"> </w:t>
      </w:r>
      <w:r w:rsidRPr="0082423C">
        <w:rPr>
          <w:rFonts w:ascii="Times New Roman" w:hAnsi="Times New Roman"/>
          <w:szCs w:val="22"/>
        </w:rPr>
        <w:t xml:space="preserve">structurally and functionally sound; comply with all applicable zoning, building and health codes and similar requirements; meet </w:t>
      </w:r>
      <w:r w:rsidR="003A4555" w:rsidRPr="0082423C">
        <w:rPr>
          <w:rFonts w:ascii="Times New Roman" w:hAnsi="Times New Roman"/>
          <w:szCs w:val="22"/>
        </w:rPr>
        <w:t xml:space="preserve">applicable </w:t>
      </w:r>
      <w:r w:rsidRPr="0082423C">
        <w:rPr>
          <w:rFonts w:ascii="Times New Roman" w:hAnsi="Times New Roman"/>
          <w:szCs w:val="22"/>
        </w:rPr>
        <w:t>private mortgage insurance</w:t>
      </w:r>
      <w:r w:rsidR="003A4555" w:rsidRPr="0082423C">
        <w:rPr>
          <w:rFonts w:ascii="Times New Roman" w:hAnsi="Times New Roman"/>
          <w:szCs w:val="22"/>
        </w:rPr>
        <w:t>, federal mortgage insurance or guaranty program</w:t>
      </w:r>
      <w:r w:rsidRPr="0082423C">
        <w:rPr>
          <w:rFonts w:ascii="Times New Roman" w:hAnsi="Times New Roman"/>
          <w:szCs w:val="22"/>
        </w:rPr>
        <w:t xml:space="preserve"> requirements; </w:t>
      </w:r>
      <w:r w:rsidR="003A4555" w:rsidRPr="0082423C">
        <w:rPr>
          <w:rFonts w:ascii="Times New Roman" w:hAnsi="Times New Roman"/>
          <w:szCs w:val="22"/>
        </w:rPr>
        <w:t xml:space="preserve">and </w:t>
      </w:r>
      <w:r w:rsidRPr="0082423C">
        <w:rPr>
          <w:rFonts w:ascii="Times New Roman" w:hAnsi="Times New Roman"/>
          <w:szCs w:val="22"/>
        </w:rPr>
        <w:t>satisfy prudent lending standards</w:t>
      </w:r>
      <w:r w:rsidR="003A4555" w:rsidRPr="0082423C">
        <w:rPr>
          <w:rFonts w:ascii="Times New Roman" w:hAnsi="Times New Roman"/>
          <w:szCs w:val="22"/>
        </w:rPr>
        <w:t>.</w:t>
      </w:r>
    </w:p>
    <w:p w14:paraId="5AE89220" w14:textId="77777777" w:rsidR="00472235" w:rsidRPr="0082423C" w:rsidRDefault="000B4871" w:rsidP="00B47BFF">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14:paraId="273AAF17"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Use.</w:t>
      </w:r>
      <w:r w:rsidR="0082423C">
        <w:rPr>
          <w:rFonts w:ascii="Times New Roman" w:hAnsi="Times New Roman"/>
          <w:b/>
          <w:szCs w:val="22"/>
        </w:rPr>
        <w:t xml:space="preserve"> </w:t>
      </w:r>
      <w:r w:rsidRPr="0082423C">
        <w:rPr>
          <w:rFonts w:ascii="Times New Roman" w:hAnsi="Times New Roman"/>
          <w:szCs w:val="22"/>
        </w:rPr>
        <w:t xml:space="preserve">A residence intended to be used in a trade or business (other than the rental of units not occupied by the Mortgagor in a 2 to 4 unit residence) is not an Eligible Residence unless otherwise permitted by </w:t>
      </w:r>
      <w:r w:rsidR="0040532E" w:rsidRPr="0082423C">
        <w:rPr>
          <w:rFonts w:ascii="Times New Roman" w:hAnsi="Times New Roman"/>
          <w:szCs w:val="22"/>
        </w:rPr>
        <w:t>MaineHousing</w:t>
      </w:r>
      <w:r w:rsidRPr="0082423C">
        <w:rPr>
          <w:rFonts w:ascii="Times New Roman" w:hAnsi="Times New Roman"/>
          <w:szCs w:val="22"/>
        </w:rPr>
        <w:t xml:space="preserve">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residence used as an investment property or a vacation home is not an Eligible Residence.</w:t>
      </w:r>
    </w:p>
    <w:p w14:paraId="115BDA8D"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BDC1ADC"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Owner Occupancy.</w:t>
      </w:r>
      <w:r w:rsidR="0082423C">
        <w:rPr>
          <w:rFonts w:ascii="Times New Roman" w:hAnsi="Times New Roman"/>
          <w:b/>
          <w:szCs w:val="22"/>
        </w:rPr>
        <w:t xml:space="preserve"> </w:t>
      </w:r>
      <w:r w:rsidRPr="0082423C">
        <w:rPr>
          <w:rFonts w:ascii="Times New Roman" w:hAnsi="Times New Roman"/>
          <w:szCs w:val="22"/>
        </w:rPr>
        <w:t>At the time the Mortgage Loan closes, the residence must reasonably be expected to become the principal residence of the Mortgagor within a reasonable time after the financing is provided.</w:t>
      </w:r>
    </w:p>
    <w:p w14:paraId="15FF0FEA"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75123B01" w14:textId="77777777"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14:paraId="576E7BA4"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Land</w:t>
      </w:r>
    </w:p>
    <w:p w14:paraId="448A1A2B"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011ACA6D"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Basic Livability</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Land appurtenant to a residence is part of the Eligible Residence if the land reasonably maintains the basic livability of the residence and does not provide, other than incidentally, a source of income to the Mortgagor.</w:t>
      </w:r>
    </w:p>
    <w:p w14:paraId="7BD4732A"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052FB9C"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Noncontinguous Lots.</w:t>
      </w:r>
      <w:r w:rsidR="0082423C">
        <w:rPr>
          <w:rFonts w:ascii="Times New Roman" w:hAnsi="Times New Roman"/>
          <w:b/>
          <w:szCs w:val="22"/>
        </w:rPr>
        <w:t xml:space="preserve"> </w:t>
      </w:r>
      <w:r w:rsidRPr="0082423C">
        <w:rPr>
          <w:rFonts w:ascii="Times New Roman" w:hAnsi="Times New Roman"/>
          <w:szCs w:val="22"/>
        </w:rPr>
        <w:t>Noncontiguous lots are not included as part of an Eligible Residence unless local zoning law requires the lot to remain with the residence.</w:t>
      </w:r>
    </w:p>
    <w:p w14:paraId="2A8B5D86"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F8FACF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Maximum Lot Size</w:t>
      </w:r>
      <w:r w:rsidRPr="0082423C">
        <w:rPr>
          <w:rFonts w:ascii="Times New Roman" w:hAnsi="Times New Roman"/>
          <w:szCs w:val="22"/>
        </w:rPr>
        <w:t>.</w:t>
      </w:r>
      <w:r w:rsidR="0082423C">
        <w:rPr>
          <w:rFonts w:ascii="Times New Roman" w:hAnsi="Times New Roman"/>
          <w:szCs w:val="22"/>
        </w:rPr>
        <w:t xml:space="preserve"> </w:t>
      </w:r>
      <w:r w:rsidR="00F351C9" w:rsidRPr="0082423C">
        <w:rPr>
          <w:rFonts w:ascii="Times New Roman" w:hAnsi="Times New Roman"/>
          <w:szCs w:val="22"/>
        </w:rPr>
        <w:t>Unless local zoning laws require a larger lot or the value of the land is less than 30% of the appraised value of the residence</w:t>
      </w:r>
      <w:r w:rsidR="0091717C" w:rsidRPr="0082423C">
        <w:rPr>
          <w:rFonts w:ascii="Times New Roman" w:hAnsi="Times New Roman"/>
          <w:szCs w:val="22"/>
        </w:rPr>
        <w:t>, t</w:t>
      </w:r>
      <w:r w:rsidRPr="0082423C">
        <w:rPr>
          <w:rFonts w:ascii="Times New Roman" w:hAnsi="Times New Roman"/>
          <w:szCs w:val="22"/>
        </w:rPr>
        <w:t xml:space="preserve">he lot of an Eligible Residence may not exceed one acre for New Homes, </w:t>
      </w:r>
      <w:r w:rsidR="00FD367C" w:rsidRPr="0082423C">
        <w:rPr>
          <w:rFonts w:ascii="Times New Roman" w:hAnsi="Times New Roman"/>
          <w:szCs w:val="22"/>
        </w:rPr>
        <w:t>Mobile Home</w:t>
      </w:r>
      <w:r w:rsidR="00A575E2" w:rsidRPr="0082423C">
        <w:rPr>
          <w:rFonts w:ascii="Times New Roman" w:hAnsi="Times New Roman"/>
          <w:szCs w:val="22"/>
        </w:rPr>
        <w:t>s</w:t>
      </w:r>
      <w:r w:rsidRPr="0082423C">
        <w:rPr>
          <w:rFonts w:ascii="Times New Roman" w:hAnsi="Times New Roman"/>
          <w:szCs w:val="22"/>
        </w:rPr>
        <w:t xml:space="preserve"> being permanently attached to a new site, and farms, and three acres for other homes</w:t>
      </w:r>
      <w:r w:rsidR="0091717C" w:rsidRPr="0082423C">
        <w:rPr>
          <w:rFonts w:ascii="Times New Roman" w:hAnsi="Times New Roman"/>
          <w:szCs w:val="22"/>
        </w:rPr>
        <w:t>.</w:t>
      </w:r>
      <w:r w:rsidR="0082423C">
        <w:rPr>
          <w:rFonts w:ascii="Times New Roman" w:hAnsi="Times New Roman"/>
          <w:szCs w:val="22"/>
        </w:rPr>
        <w:t xml:space="preserve"> </w:t>
      </w:r>
    </w:p>
    <w:p w14:paraId="05EAED3A"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09B82B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Payment for Excess Land</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Mortgagor shall use sources other than the Mortgage Loan proceeds to pay for excess land.</w:t>
      </w:r>
      <w:r w:rsidR="0082423C">
        <w:rPr>
          <w:rFonts w:ascii="Times New Roman" w:hAnsi="Times New Roman"/>
          <w:szCs w:val="22"/>
        </w:rPr>
        <w:t xml:space="preserve"> </w:t>
      </w:r>
      <w:r w:rsidRPr="0082423C">
        <w:rPr>
          <w:rFonts w:ascii="Times New Roman" w:hAnsi="Times New Roman"/>
          <w:szCs w:val="22"/>
        </w:rPr>
        <w:t xml:space="preserve">However, </w:t>
      </w:r>
      <w:r w:rsidR="0040532E" w:rsidRPr="0082423C">
        <w:rPr>
          <w:rFonts w:ascii="Times New Roman" w:hAnsi="Times New Roman"/>
          <w:szCs w:val="22"/>
        </w:rPr>
        <w:t>MaineHousing</w:t>
      </w:r>
      <w:r w:rsidR="00B47BFF">
        <w:rPr>
          <w:rFonts w:ascii="Times New Roman" w:hAnsi="Times New Roman"/>
          <w:szCs w:val="22"/>
        </w:rPr>
        <w:t xml:space="preserve"> will accept an ap</w:t>
      </w:r>
      <w:r w:rsidRPr="0082423C">
        <w:rPr>
          <w:rFonts w:ascii="Times New Roman" w:hAnsi="Times New Roman"/>
          <w:szCs w:val="22"/>
        </w:rPr>
        <w:t>praiser’s determination that the excess land has $0 value.</w:t>
      </w:r>
    </w:p>
    <w:p w14:paraId="08F28C9D"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5C090640" w14:textId="77777777"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14:paraId="6141AD53"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Prior Ownership</w:t>
      </w:r>
    </w:p>
    <w:p w14:paraId="2FA32E75"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223A0829"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Three Year Period.</w:t>
      </w:r>
      <w:r w:rsidR="0082423C">
        <w:rPr>
          <w:rFonts w:ascii="Times New Roman" w:hAnsi="Times New Roman"/>
          <w:b/>
          <w:szCs w:val="22"/>
        </w:rPr>
        <w:t xml:space="preserve"> </w:t>
      </w:r>
      <w:r w:rsidRPr="0082423C">
        <w:rPr>
          <w:rFonts w:ascii="Times New Roman" w:hAnsi="Times New Roman"/>
          <w:szCs w:val="22"/>
        </w:rPr>
        <w:t>Unless otherwise</w:t>
      </w:r>
      <w:r w:rsidRPr="0082423C">
        <w:rPr>
          <w:rFonts w:ascii="Times New Roman" w:hAnsi="Times New Roman"/>
          <w:b/>
          <w:szCs w:val="22"/>
        </w:rPr>
        <w:t xml:space="preserve"> </w:t>
      </w:r>
      <w:r w:rsidRPr="0082423C">
        <w:rPr>
          <w:rFonts w:ascii="Times New Roman" w:hAnsi="Times New Roman"/>
          <w:szCs w:val="22"/>
        </w:rPr>
        <w:t xml:space="preserve">permitted by </w:t>
      </w:r>
      <w:r w:rsidR="0040532E" w:rsidRPr="0082423C">
        <w:rPr>
          <w:rFonts w:ascii="Times New Roman" w:hAnsi="Times New Roman"/>
          <w:szCs w:val="22"/>
        </w:rPr>
        <w:t>MaineHousing</w:t>
      </w:r>
      <w:r w:rsidRPr="0082423C">
        <w:rPr>
          <w:rFonts w:ascii="Times New Roman" w:hAnsi="Times New Roman"/>
          <w:szCs w:val="22"/>
        </w:rPr>
        <w:t xml:space="preserve">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a Mortgagor may not have had a present ownership interest in a principal residence, other than the residence financed by the Mortgage Loan, at any time during the three-year period prior to closing of the Mortgage Loan.</w:t>
      </w:r>
    </w:p>
    <w:p w14:paraId="2757D594"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FA94995"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Included Interests.</w:t>
      </w:r>
      <w:r w:rsidR="0082423C">
        <w:rPr>
          <w:rFonts w:ascii="Times New Roman" w:hAnsi="Times New Roman"/>
          <w:b/>
          <w:szCs w:val="22"/>
        </w:rPr>
        <w:t xml:space="preserve"> </w:t>
      </w:r>
      <w:r w:rsidRPr="0082423C">
        <w:rPr>
          <w:rFonts w:ascii="Times New Roman" w:hAnsi="Times New Roman"/>
          <w:szCs w:val="22"/>
        </w:rPr>
        <w:t>The following are present ownership interests:</w:t>
      </w:r>
      <w:r w:rsidR="0082423C">
        <w:rPr>
          <w:rFonts w:ascii="Times New Roman" w:hAnsi="Times New Roman"/>
          <w:szCs w:val="22"/>
        </w:rPr>
        <w:t xml:space="preserve"> </w:t>
      </w:r>
      <w:r w:rsidRPr="0082423C">
        <w:rPr>
          <w:rFonts w:ascii="Times New Roman" w:hAnsi="Times New Roman"/>
          <w:szCs w:val="22"/>
        </w:rPr>
        <w:t>a fee simple interest, joint tenancy, tenancy-in-common, tenancy by the entirety, the interest of a tenant-shareholder in a cooperative, a life estate, a bond-for-deed or installment sale contract, and an interest held in trust for an Applicant that would constitute a present ownership interest if held directly by the Applicant.</w:t>
      </w:r>
    </w:p>
    <w:p w14:paraId="4C78C985"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50D7DED6"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Excluded Interests.</w:t>
      </w:r>
      <w:r w:rsidR="0082423C">
        <w:rPr>
          <w:rFonts w:ascii="Times New Roman" w:hAnsi="Times New Roman"/>
          <w:b/>
          <w:szCs w:val="22"/>
        </w:rPr>
        <w:t xml:space="preserve"> </w:t>
      </w:r>
      <w:r w:rsidRPr="0082423C">
        <w:rPr>
          <w:rFonts w:ascii="Times New Roman" w:hAnsi="Times New Roman"/>
          <w:szCs w:val="22"/>
        </w:rPr>
        <w:t>The following are not present ownership interests:</w:t>
      </w:r>
      <w:r w:rsidR="0082423C">
        <w:rPr>
          <w:rFonts w:ascii="Times New Roman" w:hAnsi="Times New Roman"/>
          <w:szCs w:val="22"/>
        </w:rPr>
        <w:t xml:space="preserve"> </w:t>
      </w:r>
      <w:r w:rsidRPr="0082423C">
        <w:rPr>
          <w:rFonts w:ascii="Times New Roman" w:hAnsi="Times New Roman"/>
          <w:szCs w:val="22"/>
        </w:rPr>
        <w:t>a remainder interest, a lease with or without an option to purchase, a mere expectancy of inheriting an interest in a principal residence, and an interest in a purchase and sale contract.</w:t>
      </w:r>
    </w:p>
    <w:p w14:paraId="048CAAB0"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37CC77B" w14:textId="77777777" w:rsidR="00B47BFF" w:rsidRPr="0082423C" w:rsidRDefault="00A775C9" w:rsidP="00B47BFF">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14:paraId="04FD6D3D"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New Mortgage</w:t>
      </w:r>
    </w:p>
    <w:p w14:paraId="09546F71" w14:textId="77777777"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14:paraId="0743F0F6" w14:textId="77777777" w:rsidR="0082423C" w:rsidRDefault="00472235" w:rsidP="00B47BFF">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A Mortgagor </w:t>
      </w:r>
      <w:r w:rsidR="00AA20E3" w:rsidRPr="0082423C">
        <w:rPr>
          <w:rFonts w:ascii="Times New Roman" w:hAnsi="Times New Roman"/>
          <w:szCs w:val="22"/>
        </w:rPr>
        <w:t>may</w:t>
      </w:r>
      <w:r w:rsidRPr="0082423C">
        <w:rPr>
          <w:rFonts w:ascii="Times New Roman" w:hAnsi="Times New Roman"/>
          <w:szCs w:val="22"/>
        </w:rPr>
        <w:t xml:space="preserve"> not have a</w:t>
      </w:r>
      <w:r w:rsidR="00046985" w:rsidRPr="0082423C">
        <w:rPr>
          <w:rFonts w:ascii="Times New Roman" w:hAnsi="Times New Roman"/>
          <w:szCs w:val="22"/>
        </w:rPr>
        <w:t>n existing</w:t>
      </w:r>
      <w:r w:rsidRPr="0082423C">
        <w:rPr>
          <w:rFonts w:ascii="Times New Roman" w:hAnsi="Times New Roman"/>
          <w:szCs w:val="22"/>
        </w:rPr>
        <w:t xml:space="preserve"> mortgage on the residence securing the Mortgage Loan prior to closing of the Mortgage Loan unless:</w:t>
      </w:r>
      <w:r w:rsidR="0082423C">
        <w:rPr>
          <w:rFonts w:ascii="Times New Roman" w:hAnsi="Times New Roman"/>
          <w:szCs w:val="22"/>
        </w:rPr>
        <w:t xml:space="preserve"> </w:t>
      </w:r>
      <w:r w:rsidRPr="0082423C">
        <w:rPr>
          <w:rFonts w:ascii="Times New Roman" w:hAnsi="Times New Roman"/>
          <w:szCs w:val="22"/>
        </w:rPr>
        <w:t>(i) the mortgage was for land alone, a construction loan, or a bridge loan or similar temporary initial financing; or (ii) the Mortgage Loan is for Qualified Rehabilitation.</w:t>
      </w:r>
    </w:p>
    <w:p w14:paraId="547FB59A" w14:textId="77777777"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14:paraId="4266C38A" w14:textId="77777777"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14:paraId="7B6862DD" w14:textId="77777777" w:rsidR="00A775C9" w:rsidRPr="00A775C9" w:rsidRDefault="00472235" w:rsidP="00B47BFF">
      <w:pPr>
        <w:numPr>
          <w:ilvl w:val="0"/>
          <w:numId w:val="1"/>
        </w:numPr>
        <w:tabs>
          <w:tab w:val="left" w:pos="720"/>
          <w:tab w:val="left" w:pos="1440"/>
          <w:tab w:val="left" w:pos="2160"/>
          <w:tab w:val="left" w:pos="2880"/>
          <w:tab w:val="left" w:pos="3600"/>
        </w:tabs>
        <w:rPr>
          <w:rFonts w:ascii="Times New Roman" w:hAnsi="Times New Roman"/>
          <w:szCs w:val="22"/>
        </w:rPr>
      </w:pPr>
      <w:r w:rsidRPr="00A775C9">
        <w:rPr>
          <w:rFonts w:ascii="Times New Roman" w:hAnsi="Times New Roman"/>
          <w:b/>
          <w:szCs w:val="22"/>
        </w:rPr>
        <w:t>Targeted Areas</w:t>
      </w:r>
    </w:p>
    <w:p w14:paraId="6EA5C167" w14:textId="77777777" w:rsidR="00A775C9" w:rsidRPr="00A775C9" w:rsidRDefault="00A775C9" w:rsidP="00A775C9">
      <w:pPr>
        <w:tabs>
          <w:tab w:val="left" w:pos="720"/>
          <w:tab w:val="left" w:pos="1440"/>
          <w:tab w:val="left" w:pos="2160"/>
          <w:tab w:val="left" w:pos="2880"/>
          <w:tab w:val="left" w:pos="3600"/>
        </w:tabs>
        <w:rPr>
          <w:rFonts w:ascii="Times New Roman" w:hAnsi="Times New Roman"/>
          <w:szCs w:val="22"/>
        </w:rPr>
      </w:pPr>
    </w:p>
    <w:p w14:paraId="67F975D7" w14:textId="77777777" w:rsidR="0082423C" w:rsidRDefault="0040532E"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shall make certain amounts of Mortgage Loan money available within Targeted Areas</w:t>
      </w:r>
      <w:r w:rsidR="00F351C9" w:rsidRPr="0082423C">
        <w:rPr>
          <w:rFonts w:ascii="Times New Roman" w:hAnsi="Times New Roman"/>
          <w:szCs w:val="22"/>
        </w:rPr>
        <w:t xml:space="preserve"> as prescribed by </w:t>
      </w:r>
      <w:r w:rsidR="00C900A5">
        <w:rPr>
          <w:rFonts w:ascii="Times New Roman" w:hAnsi="Times New Roman"/>
          <w:szCs w:val="22"/>
        </w:rPr>
        <w:t>§</w:t>
      </w:r>
      <w:r w:rsidR="0091717C" w:rsidRPr="0082423C">
        <w:rPr>
          <w:rFonts w:ascii="Times New Roman" w:hAnsi="Times New Roman"/>
          <w:szCs w:val="22"/>
        </w:rPr>
        <w:t xml:space="preserve">143 of the </w:t>
      </w:r>
      <w:r w:rsidR="0091717C" w:rsidRPr="008D4E7C">
        <w:rPr>
          <w:rFonts w:ascii="Times New Roman" w:hAnsi="Times New Roman"/>
          <w:i/>
          <w:szCs w:val="22"/>
        </w:rPr>
        <w:t>Internal Revenue Code</w:t>
      </w:r>
      <w:r w:rsidR="00F351C9" w:rsidRPr="0082423C">
        <w:rPr>
          <w:rFonts w:ascii="Times New Roman" w:hAnsi="Times New Roman"/>
          <w:szCs w:val="22"/>
        </w:rPr>
        <w:t>.</w:t>
      </w:r>
    </w:p>
    <w:p w14:paraId="682AA8D2" w14:textId="77777777"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14:paraId="479B79D3" w14:textId="77777777"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14:paraId="329D5EF5"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Recapture</w:t>
      </w:r>
    </w:p>
    <w:p w14:paraId="5A50A589" w14:textId="77777777"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14:paraId="62EB4C03" w14:textId="77777777" w:rsidR="0082423C" w:rsidRDefault="00472235"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Some Mortgagors who sell their residences within nine years of purchase must pay recapture with their federal income taxes in accordance with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recapture amount depends upon the number of years that the Mortgage Loan is outstanding, family size, income and gain realized.</w:t>
      </w:r>
      <w:r w:rsidR="0082423C">
        <w:rPr>
          <w:rFonts w:ascii="Times New Roman" w:hAnsi="Times New Roman"/>
          <w:szCs w:val="22"/>
        </w:rPr>
        <w:t xml:space="preserve"> </w:t>
      </w:r>
      <w:r w:rsidRPr="0082423C">
        <w:rPr>
          <w:rFonts w:ascii="Times New Roman" w:hAnsi="Times New Roman"/>
          <w:szCs w:val="22"/>
        </w:rPr>
        <w:t>The recapture will not exceed the lesser of 50% of the gain realized by the Mortgagor or 6.25% of the Mortgage Loan.</w:t>
      </w:r>
      <w:r w:rsidR="0082423C">
        <w:rPr>
          <w:rFonts w:ascii="Times New Roman" w:hAnsi="Times New Roman"/>
          <w:szCs w:val="22"/>
        </w:rPr>
        <w:t xml:space="preserve"> </w:t>
      </w:r>
      <w:r w:rsidRPr="0082423C">
        <w:rPr>
          <w:rFonts w:ascii="Times New Roman" w:hAnsi="Times New Roman"/>
          <w:szCs w:val="22"/>
        </w:rPr>
        <w:t xml:space="preserve">The Lender shall inform each Mortgagor of potential recapture as required under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w:t>
      </w:r>
    </w:p>
    <w:p w14:paraId="77D007B9" w14:textId="77777777" w:rsidR="00472235" w:rsidRDefault="00472235" w:rsidP="00A775C9">
      <w:pPr>
        <w:tabs>
          <w:tab w:val="left" w:pos="720"/>
          <w:tab w:val="left" w:pos="1440"/>
          <w:tab w:val="left" w:pos="2160"/>
          <w:tab w:val="left" w:pos="2880"/>
          <w:tab w:val="left" w:pos="3600"/>
        </w:tabs>
        <w:rPr>
          <w:rFonts w:ascii="Times New Roman" w:hAnsi="Times New Roman"/>
          <w:szCs w:val="22"/>
        </w:rPr>
      </w:pPr>
    </w:p>
    <w:p w14:paraId="02C52EFC" w14:textId="77777777" w:rsidR="00A775C9" w:rsidRPr="0082423C" w:rsidRDefault="00A775C9" w:rsidP="00A775C9">
      <w:pPr>
        <w:tabs>
          <w:tab w:val="left" w:pos="720"/>
          <w:tab w:val="left" w:pos="1440"/>
          <w:tab w:val="left" w:pos="2160"/>
          <w:tab w:val="left" w:pos="2880"/>
          <w:tab w:val="left" w:pos="3600"/>
        </w:tabs>
        <w:rPr>
          <w:rFonts w:ascii="Times New Roman" w:hAnsi="Times New Roman"/>
          <w:szCs w:val="22"/>
        </w:rPr>
      </w:pPr>
    </w:p>
    <w:p w14:paraId="61A826E0" w14:textId="77777777" w:rsidR="00320CFE" w:rsidRP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Net Worth</w:t>
      </w:r>
      <w:r w:rsidR="00320CFE" w:rsidRPr="0082423C">
        <w:rPr>
          <w:rFonts w:ascii="Times New Roman" w:hAnsi="Times New Roman"/>
          <w:b/>
          <w:szCs w:val="22"/>
        </w:rPr>
        <w:t xml:space="preserve"> Limits</w:t>
      </w:r>
    </w:p>
    <w:p w14:paraId="0AE85B76" w14:textId="77777777" w:rsidR="00320CFE" w:rsidRPr="0082423C" w:rsidRDefault="00320CFE" w:rsidP="0082423C">
      <w:pPr>
        <w:tabs>
          <w:tab w:val="left" w:pos="720"/>
          <w:tab w:val="left" w:pos="1440"/>
          <w:tab w:val="left" w:pos="2160"/>
          <w:tab w:val="left" w:pos="2880"/>
          <w:tab w:val="left" w:pos="3600"/>
        </w:tabs>
        <w:ind w:left="720"/>
        <w:rPr>
          <w:rFonts w:ascii="Times New Roman" w:hAnsi="Times New Roman"/>
          <w:b/>
          <w:szCs w:val="22"/>
        </w:rPr>
      </w:pPr>
    </w:p>
    <w:p w14:paraId="0F09808F" w14:textId="77777777" w:rsidR="00472235" w:rsidRPr="0082423C" w:rsidRDefault="0040532E" w:rsidP="0082423C">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320CFE" w:rsidRPr="0082423C">
        <w:rPr>
          <w:rFonts w:ascii="Times New Roman" w:hAnsi="Times New Roman"/>
          <w:szCs w:val="22"/>
        </w:rPr>
        <w:t xml:space="preserve"> may establish a net worth limit for </w:t>
      </w:r>
      <w:r w:rsidR="00FF26F9" w:rsidRPr="0082423C">
        <w:rPr>
          <w:rFonts w:ascii="Times New Roman" w:hAnsi="Times New Roman"/>
          <w:szCs w:val="22"/>
        </w:rPr>
        <w:t>E</w:t>
      </w:r>
      <w:r w:rsidR="00320CFE" w:rsidRPr="0082423C">
        <w:rPr>
          <w:rFonts w:ascii="Times New Roman" w:hAnsi="Times New Roman"/>
          <w:szCs w:val="22"/>
        </w:rPr>
        <w:t>ligible Borrowers</w:t>
      </w:r>
      <w:r w:rsidR="00462221" w:rsidRPr="0082423C">
        <w:rPr>
          <w:rFonts w:ascii="Times New Roman" w:hAnsi="Times New Roman"/>
          <w:szCs w:val="22"/>
        </w:rPr>
        <w:t xml:space="preserve"> including household members</w:t>
      </w:r>
      <w:r w:rsidR="00DC701C" w:rsidRPr="0082423C">
        <w:rPr>
          <w:rFonts w:ascii="Times New Roman" w:hAnsi="Times New Roman"/>
          <w:szCs w:val="22"/>
        </w:rPr>
        <w:t>.</w:t>
      </w:r>
      <w:r w:rsidR="0082423C">
        <w:rPr>
          <w:rFonts w:ascii="Times New Roman" w:hAnsi="Times New Roman"/>
          <w:szCs w:val="22"/>
        </w:rPr>
        <w:t xml:space="preserve"> </w:t>
      </w:r>
      <w:r w:rsidR="0091717C" w:rsidRPr="0082423C">
        <w:rPr>
          <w:rFonts w:ascii="Times New Roman" w:hAnsi="Times New Roman"/>
          <w:szCs w:val="22"/>
        </w:rPr>
        <w:t xml:space="preserve">If a net worth limit is established, </w:t>
      </w:r>
      <w:r w:rsidRPr="0082423C">
        <w:rPr>
          <w:rFonts w:ascii="Times New Roman" w:hAnsi="Times New Roman"/>
          <w:szCs w:val="22"/>
        </w:rPr>
        <w:t>MaineHousing</w:t>
      </w:r>
      <w:r w:rsidR="00DC701C" w:rsidRPr="0082423C">
        <w:rPr>
          <w:rFonts w:ascii="Times New Roman" w:hAnsi="Times New Roman"/>
          <w:szCs w:val="22"/>
        </w:rPr>
        <w:t xml:space="preserve"> will determine how </w:t>
      </w:r>
      <w:r w:rsidR="0091717C" w:rsidRPr="0082423C">
        <w:rPr>
          <w:rFonts w:ascii="Times New Roman" w:hAnsi="Times New Roman"/>
          <w:szCs w:val="22"/>
        </w:rPr>
        <w:t xml:space="preserve">it </w:t>
      </w:r>
      <w:r w:rsidR="00DC701C" w:rsidRPr="0082423C">
        <w:rPr>
          <w:rFonts w:ascii="Times New Roman" w:hAnsi="Times New Roman"/>
          <w:szCs w:val="22"/>
        </w:rPr>
        <w:t>will be calculated and what assets, if any, are excluded from the calculation.</w:t>
      </w:r>
      <w:r w:rsidR="0082423C">
        <w:rPr>
          <w:rFonts w:ascii="Times New Roman" w:hAnsi="Times New Roman"/>
          <w:szCs w:val="22"/>
        </w:rPr>
        <w:t xml:space="preserve"> </w:t>
      </w:r>
    </w:p>
    <w:p w14:paraId="7A959462" w14:textId="77777777" w:rsidR="00472235" w:rsidRPr="0082423C" w:rsidRDefault="00472235" w:rsidP="0082423C">
      <w:pPr>
        <w:tabs>
          <w:tab w:val="left" w:pos="720"/>
          <w:tab w:val="left" w:pos="1440"/>
          <w:tab w:val="left" w:pos="2160"/>
          <w:tab w:val="left" w:pos="2880"/>
          <w:tab w:val="left" w:pos="3600"/>
        </w:tabs>
        <w:ind w:left="1440"/>
        <w:rPr>
          <w:rFonts w:ascii="Times New Roman" w:hAnsi="Times New Roman"/>
          <w:szCs w:val="22"/>
        </w:rPr>
      </w:pPr>
    </w:p>
    <w:p w14:paraId="576A7AC5"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Underwriting Standards</w:t>
      </w:r>
    </w:p>
    <w:p w14:paraId="2AF4CB7B" w14:textId="77777777"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14:paraId="0C2F0774" w14:textId="77777777" w:rsidR="0082423C" w:rsidRDefault="00472235"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 xml:space="preserve">Lenders must approve or reject Mortgage Loan applications according to prudent lending practices they use in making other residential mortgage loans in the </w:t>
      </w:r>
      <w:r w:rsidR="00FF26F9" w:rsidRPr="0082423C">
        <w:rPr>
          <w:rFonts w:ascii="Times New Roman" w:hAnsi="Times New Roman"/>
          <w:szCs w:val="22"/>
        </w:rPr>
        <w:t>S</w:t>
      </w:r>
      <w:r w:rsidRPr="0082423C">
        <w:rPr>
          <w:rFonts w:ascii="Times New Roman" w:hAnsi="Times New Roman"/>
          <w:szCs w:val="22"/>
        </w:rPr>
        <w:t>tate of Maine, standard private</w:t>
      </w:r>
      <w:r w:rsidR="008C7F8C" w:rsidRPr="0082423C">
        <w:rPr>
          <w:rFonts w:ascii="Times New Roman" w:hAnsi="Times New Roman"/>
          <w:szCs w:val="22"/>
        </w:rPr>
        <w:t xml:space="preserve"> </w:t>
      </w:r>
      <w:r w:rsidRPr="0082423C">
        <w:rPr>
          <w:rFonts w:ascii="Times New Roman" w:hAnsi="Times New Roman"/>
          <w:szCs w:val="22"/>
        </w:rPr>
        <w:t>mortgage insurance requirements, the Procedural Guide, the Mortgage Purchase Agreement, and the requirements of any applicable federal mortgage insurance or guaranty program.</w:t>
      </w:r>
    </w:p>
    <w:p w14:paraId="033D917C" w14:textId="77777777"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14:paraId="6C02F931" w14:textId="77777777" w:rsidR="00A775C9" w:rsidRPr="0082423C" w:rsidRDefault="00A775C9" w:rsidP="00B47BFF">
      <w:pPr>
        <w:tabs>
          <w:tab w:val="left" w:pos="720"/>
          <w:tab w:val="left" w:pos="1440"/>
          <w:tab w:val="left" w:pos="2160"/>
          <w:tab w:val="left" w:pos="2880"/>
          <w:tab w:val="left" w:pos="3600"/>
        </w:tabs>
        <w:ind w:left="720"/>
        <w:rPr>
          <w:rFonts w:ascii="Times New Roman" w:hAnsi="Times New Roman"/>
          <w:szCs w:val="22"/>
        </w:rPr>
      </w:pPr>
    </w:p>
    <w:p w14:paraId="491EC104"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Document Requirements</w:t>
      </w:r>
    </w:p>
    <w:p w14:paraId="3BDF9CBB"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0C8C897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Security.</w:t>
      </w:r>
      <w:r w:rsidR="0082423C">
        <w:rPr>
          <w:rFonts w:ascii="Times New Roman" w:hAnsi="Times New Roman"/>
          <w:b/>
          <w:szCs w:val="22"/>
        </w:rPr>
        <w:t xml:space="preserve"> </w:t>
      </w:r>
      <w:r w:rsidRPr="0082423C">
        <w:rPr>
          <w:rFonts w:ascii="Times New Roman" w:hAnsi="Times New Roman"/>
          <w:szCs w:val="22"/>
        </w:rPr>
        <w:t>The Mortgage Loan shall be evidenced by a promissory note and secured by a perfected first lien Mortgage on an Eligible Residence.</w:t>
      </w:r>
    </w:p>
    <w:p w14:paraId="0681E09D"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F92A6B9"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Binding Obligations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note and any other instruments securing the Mortgage Loan shall create legal, valid, and binding obligations of the Mortgagor, enforceable in accordance with their terms, free from any right of set-off, counterclaim, or other claim or defense.</w:t>
      </w:r>
    </w:p>
    <w:p w14:paraId="7812F02E"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99500E9"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Use of Funds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Mortgage Loan funds shall be used only to finance the acquisition, acquisition plus improvement, or qualified rehabilitation of an Eligible Residence. </w:t>
      </w:r>
    </w:p>
    <w:p w14:paraId="3450A936"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157849CC"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Term</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original term of the Mortgage Loan shall not exceed thirty years excluding any construction period.</w:t>
      </w:r>
    </w:p>
    <w:p w14:paraId="42B3CE08"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6F3E83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Amortization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Loan documents shall provide for monthly payments, interest payable in arrears, and full repayment by maturity.</w:t>
      </w:r>
      <w:r w:rsidR="0082423C">
        <w:rPr>
          <w:rFonts w:ascii="Times New Roman" w:hAnsi="Times New Roman"/>
          <w:szCs w:val="22"/>
        </w:rPr>
        <w:t xml:space="preserve"> </w:t>
      </w:r>
      <w:r w:rsidRPr="0082423C">
        <w:rPr>
          <w:rFonts w:ascii="Times New Roman" w:hAnsi="Times New Roman"/>
          <w:szCs w:val="22"/>
        </w:rPr>
        <w:t>Amortization shall commence within two months after closing.</w:t>
      </w:r>
      <w:r w:rsidR="0082423C">
        <w:rPr>
          <w:rFonts w:ascii="Times New Roman" w:hAnsi="Times New Roman"/>
          <w:szCs w:val="22"/>
        </w:rPr>
        <w:t xml:space="preserve"> </w:t>
      </w:r>
      <w:r w:rsidRPr="0082423C">
        <w:rPr>
          <w:rFonts w:ascii="Times New Roman" w:hAnsi="Times New Roman"/>
          <w:szCs w:val="22"/>
        </w:rPr>
        <w:t>Monthly amortization payments shall be due on the first day of each month, and the final payment date shall be shown on the loan documents.</w:t>
      </w:r>
    </w:p>
    <w:p w14:paraId="5620619E"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34DC9DC"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Late Fee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provide for a late charge in an amount not to exceed 5% on payments fifteen days or more past due.</w:t>
      </w:r>
    </w:p>
    <w:p w14:paraId="4A45C022"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70E8AF91"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Escrow</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provide for the monthly collection of escrow payments for real estate taxes, any mortgage insurance premiums, and hazard insurance premiums in addition to the monthly amortization payments.</w:t>
      </w:r>
    </w:p>
    <w:p w14:paraId="29A43800"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1C052840" w14:textId="77777777" w:rsidR="00320CFE"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Good Repair</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require the Mortgagor to keep the residence in good repair and condition, to keep the residence free from liens and encumbrances, and to maintain hazard insurance.</w:t>
      </w:r>
    </w:p>
    <w:p w14:paraId="0CE5E756" w14:textId="77777777" w:rsidR="00320CFE" w:rsidRPr="0082423C" w:rsidRDefault="00320CFE" w:rsidP="0082423C">
      <w:pPr>
        <w:tabs>
          <w:tab w:val="left" w:pos="720"/>
          <w:tab w:val="left" w:pos="1440"/>
          <w:tab w:val="left" w:pos="2160"/>
          <w:tab w:val="left" w:pos="2880"/>
          <w:tab w:val="left" w:pos="3600"/>
        </w:tabs>
        <w:ind w:left="720"/>
        <w:rPr>
          <w:rFonts w:ascii="Times New Roman" w:hAnsi="Times New Roman"/>
          <w:szCs w:val="22"/>
        </w:rPr>
      </w:pPr>
    </w:p>
    <w:p w14:paraId="6AE877AD" w14:textId="77777777" w:rsidR="00320CFE" w:rsidRPr="0082423C" w:rsidRDefault="00320CFE" w:rsidP="002373D7">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 xml:space="preserve">Lender’s </w:t>
      </w:r>
      <w:r w:rsidR="00472235" w:rsidRPr="0082423C">
        <w:rPr>
          <w:rFonts w:ascii="Times New Roman" w:hAnsi="Times New Roman"/>
          <w:b/>
          <w:szCs w:val="22"/>
        </w:rPr>
        <w:t>Compliance with Laws</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Lenders shall make the Mortgage Loans in compliance with all applicable federal and state laws, rules and regulations, including without limitation truth-in-lending laws, fair credit reporting laws, and equal opportunity laws.</w:t>
      </w:r>
    </w:p>
    <w:p w14:paraId="734412D8" w14:textId="77777777" w:rsidR="00320CFE" w:rsidRPr="0082423C" w:rsidRDefault="00320CFE" w:rsidP="0082423C">
      <w:pPr>
        <w:tabs>
          <w:tab w:val="left" w:pos="720"/>
          <w:tab w:val="left" w:pos="1440"/>
          <w:tab w:val="left" w:pos="2160"/>
          <w:tab w:val="left" w:pos="2880"/>
          <w:tab w:val="left" w:pos="3600"/>
        </w:tabs>
        <w:ind w:left="720"/>
        <w:rPr>
          <w:rFonts w:ascii="Times New Roman" w:hAnsi="Times New Roman"/>
          <w:szCs w:val="22"/>
        </w:rPr>
      </w:pPr>
    </w:p>
    <w:p w14:paraId="1593D0FF"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Mortgagor’s Compliance with Rule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The Mortgage shall contain covenants and representations assuring the Mortgagor’s compliance with this rule.</w:t>
      </w:r>
    </w:p>
    <w:p w14:paraId="62C58919" w14:textId="77777777" w:rsidR="00320CFE" w:rsidRPr="0082423C" w:rsidRDefault="00320CFE" w:rsidP="00B47BFF">
      <w:pPr>
        <w:tabs>
          <w:tab w:val="left" w:pos="720"/>
          <w:tab w:val="left" w:pos="1440"/>
          <w:tab w:val="left" w:pos="2160"/>
          <w:tab w:val="left" w:pos="2880"/>
          <w:tab w:val="left" w:pos="3600"/>
        </w:tabs>
        <w:ind w:left="1440"/>
        <w:rPr>
          <w:rFonts w:ascii="Times New Roman" w:hAnsi="Times New Roman"/>
          <w:szCs w:val="22"/>
        </w:rPr>
      </w:pPr>
    </w:p>
    <w:p w14:paraId="4F296257" w14:textId="77777777" w:rsidR="0082423C" w:rsidRDefault="00320CFE" w:rsidP="0082423C">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K.</w:t>
      </w:r>
      <w:r w:rsidRPr="0082423C">
        <w:rPr>
          <w:rFonts w:ascii="Times New Roman" w:hAnsi="Times New Roman"/>
          <w:szCs w:val="22"/>
        </w:rPr>
        <w:tab/>
      </w:r>
      <w:r w:rsidR="00472235" w:rsidRPr="0082423C">
        <w:rPr>
          <w:rFonts w:ascii="Times New Roman" w:hAnsi="Times New Roman"/>
          <w:b/>
          <w:szCs w:val="22"/>
        </w:rPr>
        <w:t>Due-On-Sale</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The Mortgage shall contain a due-on-sale clause.</w:t>
      </w:r>
    </w:p>
    <w:p w14:paraId="01AE90C8" w14:textId="77777777" w:rsidR="00472235" w:rsidRDefault="00472235" w:rsidP="0082423C">
      <w:pPr>
        <w:tabs>
          <w:tab w:val="left" w:pos="720"/>
          <w:tab w:val="left" w:pos="1440"/>
          <w:tab w:val="left" w:pos="2160"/>
          <w:tab w:val="left" w:pos="2880"/>
          <w:tab w:val="left" w:pos="3600"/>
        </w:tabs>
        <w:ind w:left="720"/>
        <w:rPr>
          <w:rFonts w:ascii="Times New Roman" w:hAnsi="Times New Roman"/>
          <w:szCs w:val="22"/>
        </w:rPr>
      </w:pPr>
    </w:p>
    <w:p w14:paraId="20F4EEB9" w14:textId="77777777" w:rsidR="00A775C9" w:rsidRPr="0082423C" w:rsidRDefault="00A775C9" w:rsidP="0082423C">
      <w:pPr>
        <w:tabs>
          <w:tab w:val="left" w:pos="720"/>
          <w:tab w:val="left" w:pos="1440"/>
          <w:tab w:val="left" w:pos="2160"/>
          <w:tab w:val="left" w:pos="2880"/>
          <w:tab w:val="left" w:pos="3600"/>
        </w:tabs>
        <w:ind w:left="720"/>
        <w:rPr>
          <w:rFonts w:ascii="Times New Roman" w:hAnsi="Times New Roman"/>
          <w:szCs w:val="22"/>
        </w:rPr>
      </w:pPr>
    </w:p>
    <w:p w14:paraId="6F76ED2C" w14:textId="77777777" w:rsidR="0082423C" w:rsidRDefault="00FD367C"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Mobile Home</w:t>
      </w:r>
      <w:r w:rsidR="002E04BA" w:rsidRPr="0082423C">
        <w:rPr>
          <w:rFonts w:ascii="Times New Roman" w:hAnsi="Times New Roman"/>
          <w:b/>
          <w:szCs w:val="22"/>
        </w:rPr>
        <w:t>s</w:t>
      </w:r>
      <w:r w:rsidR="00472235" w:rsidRPr="0082423C">
        <w:rPr>
          <w:rFonts w:ascii="Times New Roman" w:hAnsi="Times New Roman"/>
          <w:szCs w:val="22"/>
        </w:rPr>
        <w:t>.</w:t>
      </w:r>
      <w:r w:rsidR="0082423C">
        <w:rPr>
          <w:rFonts w:ascii="Times New Roman" w:hAnsi="Times New Roman"/>
          <w:szCs w:val="22"/>
        </w:rPr>
        <w:t xml:space="preserve"> </w:t>
      </w:r>
      <w:r w:rsidR="00472235" w:rsidRPr="0082423C">
        <w:rPr>
          <w:rFonts w:ascii="Times New Roman" w:hAnsi="Times New Roman"/>
          <w:szCs w:val="22"/>
        </w:rPr>
        <w:t xml:space="preserve">Mortgage Loans for </w:t>
      </w:r>
      <w:r w:rsidRPr="0082423C">
        <w:rPr>
          <w:rFonts w:ascii="Times New Roman" w:hAnsi="Times New Roman"/>
          <w:szCs w:val="22"/>
        </w:rPr>
        <w:t>Mobile Home</w:t>
      </w:r>
      <w:r w:rsidR="00A575E2" w:rsidRPr="0082423C">
        <w:rPr>
          <w:rFonts w:ascii="Times New Roman" w:hAnsi="Times New Roman"/>
          <w:szCs w:val="22"/>
        </w:rPr>
        <w:t>s</w:t>
      </w:r>
      <w:r w:rsidR="00472235" w:rsidRPr="0082423C">
        <w:rPr>
          <w:rFonts w:ascii="Times New Roman" w:hAnsi="Times New Roman"/>
          <w:szCs w:val="22"/>
        </w:rPr>
        <w:t xml:space="preserve"> must </w:t>
      </w:r>
      <w:r w:rsidR="008C3452" w:rsidRPr="0082423C">
        <w:rPr>
          <w:rFonts w:ascii="Times New Roman" w:hAnsi="Times New Roman"/>
          <w:szCs w:val="22"/>
        </w:rPr>
        <w:t xml:space="preserve">be secured by a perfected lien on real property consisting of the Mobile Home and the land and </w:t>
      </w:r>
      <w:r w:rsidR="00472235" w:rsidRPr="0082423C">
        <w:rPr>
          <w:rFonts w:ascii="Times New Roman" w:hAnsi="Times New Roman"/>
          <w:szCs w:val="22"/>
        </w:rPr>
        <w:t>meet the following requirements:</w:t>
      </w:r>
    </w:p>
    <w:p w14:paraId="4075AA25"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7D0D1C56"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Permanent Attachment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The </w:t>
      </w:r>
      <w:r w:rsidR="00FD367C" w:rsidRPr="0082423C">
        <w:rPr>
          <w:rFonts w:ascii="Times New Roman" w:hAnsi="Times New Roman"/>
          <w:szCs w:val="22"/>
        </w:rPr>
        <w:t>Mobile Home</w:t>
      </w:r>
      <w:r w:rsidRPr="0082423C">
        <w:rPr>
          <w:rFonts w:ascii="Times New Roman" w:hAnsi="Times New Roman"/>
          <w:szCs w:val="22"/>
        </w:rPr>
        <w:t xml:space="preserve"> must have its wheels, axles and hitch removed; be anchored to land according to the manufacturer’s specifications; </w:t>
      </w:r>
      <w:r w:rsidR="003A4555" w:rsidRPr="0082423C">
        <w:rPr>
          <w:rFonts w:ascii="Times New Roman" w:hAnsi="Times New Roman"/>
          <w:szCs w:val="22"/>
        </w:rPr>
        <w:t xml:space="preserve">and </w:t>
      </w:r>
      <w:r w:rsidRPr="0082423C">
        <w:rPr>
          <w:rFonts w:ascii="Times New Roman" w:hAnsi="Times New Roman"/>
          <w:szCs w:val="22"/>
        </w:rPr>
        <w:t>be permanently connected to utilities</w:t>
      </w:r>
      <w:r w:rsidR="003A4555" w:rsidRPr="0082423C">
        <w:rPr>
          <w:rFonts w:ascii="Times New Roman" w:hAnsi="Times New Roman"/>
          <w:szCs w:val="22"/>
        </w:rPr>
        <w:t>.</w:t>
      </w:r>
      <w:r w:rsidR="0082423C">
        <w:rPr>
          <w:rFonts w:ascii="Times New Roman" w:hAnsi="Times New Roman"/>
          <w:szCs w:val="22"/>
        </w:rPr>
        <w:t xml:space="preserve"> </w:t>
      </w:r>
    </w:p>
    <w:p w14:paraId="7B0519B5"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DB8285F"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Permanent Skirt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The </w:t>
      </w:r>
      <w:r w:rsidR="00FD367C" w:rsidRPr="0082423C">
        <w:rPr>
          <w:rFonts w:ascii="Times New Roman" w:hAnsi="Times New Roman"/>
          <w:szCs w:val="22"/>
        </w:rPr>
        <w:t>Mobile Home</w:t>
      </w:r>
      <w:r w:rsidRPr="0082423C">
        <w:rPr>
          <w:rFonts w:ascii="Times New Roman" w:hAnsi="Times New Roman"/>
          <w:szCs w:val="22"/>
        </w:rPr>
        <w:t xml:space="preserve"> must have a compatible permanent exterior cover from the bottom of the unit to the ground.</w:t>
      </w:r>
    </w:p>
    <w:p w14:paraId="6CF1827A"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827647B"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Compliance of Mobile Home Park</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If the </w:t>
      </w:r>
      <w:r w:rsidR="00FD367C" w:rsidRPr="0082423C">
        <w:rPr>
          <w:rFonts w:ascii="Times New Roman" w:hAnsi="Times New Roman"/>
          <w:szCs w:val="22"/>
        </w:rPr>
        <w:t>Mobile Home</w:t>
      </w:r>
      <w:r w:rsidRPr="0082423C">
        <w:rPr>
          <w:rFonts w:ascii="Times New Roman" w:hAnsi="Times New Roman"/>
          <w:szCs w:val="22"/>
        </w:rPr>
        <w:t xml:space="preserve"> is located in a mobile home park, the mobile home park must be in compliance with applicable laws; and an Eligible Borrower shall provide the mobile home park manager with a notice of lien, in form acceptable to </w:t>
      </w:r>
      <w:r w:rsidR="0040532E" w:rsidRPr="0082423C">
        <w:rPr>
          <w:rFonts w:ascii="Times New Roman" w:hAnsi="Times New Roman"/>
          <w:szCs w:val="22"/>
        </w:rPr>
        <w:t>MaineHousing</w:t>
      </w:r>
      <w:r w:rsidRPr="0082423C">
        <w:rPr>
          <w:rFonts w:ascii="Times New Roman" w:hAnsi="Times New Roman"/>
          <w:szCs w:val="22"/>
        </w:rPr>
        <w:t xml:space="preserve">, informing the mobile home park of </w:t>
      </w:r>
      <w:r w:rsidR="0040532E" w:rsidRPr="0082423C">
        <w:rPr>
          <w:rFonts w:ascii="Times New Roman" w:hAnsi="Times New Roman"/>
          <w:szCs w:val="22"/>
        </w:rPr>
        <w:t>MaineHousing</w:t>
      </w:r>
      <w:r w:rsidRPr="0082423C">
        <w:rPr>
          <w:rFonts w:ascii="Times New Roman" w:hAnsi="Times New Roman"/>
          <w:szCs w:val="22"/>
        </w:rPr>
        <w:t>’s lien interest in the Eligible Residence.</w:t>
      </w:r>
    </w:p>
    <w:p w14:paraId="6A46745C"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BEAD7AC"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Leased Land</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If the </w:t>
      </w:r>
      <w:r w:rsidR="00FD367C" w:rsidRPr="0082423C">
        <w:rPr>
          <w:rFonts w:ascii="Times New Roman" w:hAnsi="Times New Roman"/>
          <w:szCs w:val="22"/>
        </w:rPr>
        <w:t>Mobile Home</w:t>
      </w:r>
      <w:r w:rsidRPr="0082423C">
        <w:rPr>
          <w:rFonts w:ascii="Times New Roman" w:hAnsi="Times New Roman"/>
          <w:szCs w:val="22"/>
        </w:rPr>
        <w:t xml:space="preserve"> is located on leased land</w:t>
      </w:r>
      <w:r w:rsidR="008C3452" w:rsidRPr="0082423C">
        <w:rPr>
          <w:rFonts w:ascii="Times New Roman" w:hAnsi="Times New Roman"/>
          <w:szCs w:val="22"/>
        </w:rPr>
        <w:t xml:space="preserve">, </w:t>
      </w:r>
      <w:r w:rsidRPr="0082423C">
        <w:rPr>
          <w:rFonts w:ascii="Times New Roman" w:hAnsi="Times New Roman"/>
          <w:szCs w:val="22"/>
        </w:rPr>
        <w:t xml:space="preserve">the lease must meet requirements established by </w:t>
      </w:r>
      <w:r w:rsidR="0040532E" w:rsidRPr="0082423C">
        <w:rPr>
          <w:rFonts w:ascii="Times New Roman" w:hAnsi="Times New Roman"/>
          <w:szCs w:val="22"/>
        </w:rPr>
        <w:t>MaineHousing</w:t>
      </w:r>
      <w:r w:rsidRPr="0082423C">
        <w:rPr>
          <w:rFonts w:ascii="Times New Roman" w:hAnsi="Times New Roman"/>
          <w:szCs w:val="22"/>
        </w:rPr>
        <w:t xml:space="preserve"> such as a minimum term, termination for cause, and assignability.</w:t>
      </w:r>
    </w:p>
    <w:p w14:paraId="6B60AAB0"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76810D88" w14:textId="77777777" w:rsidR="0082423C" w:rsidRDefault="00472235" w:rsidP="002373D7">
      <w:pPr>
        <w:numPr>
          <w:ilvl w:val="1"/>
          <w:numId w:val="1"/>
        </w:numPr>
        <w:tabs>
          <w:tab w:val="left" w:pos="720"/>
          <w:tab w:val="left" w:pos="1440"/>
          <w:tab w:val="left" w:pos="2160"/>
          <w:tab w:val="left" w:pos="2880"/>
          <w:tab w:val="left" w:pos="3600"/>
        </w:tabs>
        <w:ind w:right="360"/>
        <w:rPr>
          <w:rFonts w:ascii="Times New Roman" w:hAnsi="Times New Roman"/>
          <w:szCs w:val="22"/>
        </w:rPr>
      </w:pPr>
      <w:r w:rsidRPr="0082423C">
        <w:rPr>
          <w:rFonts w:ascii="Times New Roman" w:hAnsi="Times New Roman"/>
          <w:b/>
          <w:szCs w:val="22"/>
        </w:rPr>
        <w:t>Additional Documents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loan for </w:t>
      </w:r>
      <w:r w:rsidR="00A575E2" w:rsidRPr="0082423C">
        <w:rPr>
          <w:rFonts w:ascii="Times New Roman" w:hAnsi="Times New Roman"/>
          <w:szCs w:val="22"/>
        </w:rPr>
        <w:t xml:space="preserve">a </w:t>
      </w:r>
      <w:r w:rsidR="00FD367C" w:rsidRPr="0082423C">
        <w:rPr>
          <w:rFonts w:ascii="Times New Roman" w:hAnsi="Times New Roman"/>
          <w:szCs w:val="22"/>
        </w:rPr>
        <w:t>Mobile Home</w:t>
      </w:r>
      <w:r w:rsidRPr="0082423C">
        <w:rPr>
          <w:rFonts w:ascii="Times New Roman" w:hAnsi="Times New Roman"/>
          <w:szCs w:val="22"/>
        </w:rPr>
        <w:t xml:space="preserve"> requires a </w:t>
      </w:r>
      <w:r w:rsidR="007454A7" w:rsidRPr="0082423C">
        <w:rPr>
          <w:rFonts w:ascii="Times New Roman" w:hAnsi="Times New Roman"/>
          <w:szCs w:val="22"/>
        </w:rPr>
        <w:t xml:space="preserve">mortgage, a </w:t>
      </w:r>
      <w:r w:rsidRPr="0082423C">
        <w:rPr>
          <w:rFonts w:ascii="Times New Roman" w:hAnsi="Times New Roman"/>
          <w:szCs w:val="22"/>
        </w:rPr>
        <w:t xml:space="preserve">security agreement, </w:t>
      </w:r>
      <w:r w:rsidR="007454A7" w:rsidRPr="0082423C">
        <w:rPr>
          <w:rFonts w:ascii="Times New Roman" w:hAnsi="Times New Roman"/>
          <w:szCs w:val="22"/>
        </w:rPr>
        <w:t xml:space="preserve">and </w:t>
      </w:r>
      <w:r w:rsidRPr="0082423C">
        <w:rPr>
          <w:rFonts w:ascii="Times New Roman" w:hAnsi="Times New Roman"/>
          <w:szCs w:val="22"/>
        </w:rPr>
        <w:t>a supplemental appraisal</w:t>
      </w:r>
      <w:r w:rsidR="007454A7" w:rsidRPr="0082423C">
        <w:rPr>
          <w:rFonts w:ascii="Times New Roman" w:hAnsi="Times New Roman"/>
          <w:szCs w:val="22"/>
        </w:rPr>
        <w:t>.</w:t>
      </w:r>
      <w:r w:rsidR="0082423C">
        <w:rPr>
          <w:rFonts w:ascii="Times New Roman" w:hAnsi="Times New Roman"/>
          <w:szCs w:val="22"/>
        </w:rPr>
        <w:t xml:space="preserve"> </w:t>
      </w:r>
      <w:r w:rsidR="007454A7" w:rsidRPr="0082423C">
        <w:rPr>
          <w:rFonts w:ascii="Times New Roman" w:hAnsi="Times New Roman"/>
          <w:szCs w:val="22"/>
        </w:rPr>
        <w:t>I</w:t>
      </w:r>
      <w:r w:rsidR="00EC65B7" w:rsidRPr="0082423C">
        <w:rPr>
          <w:rFonts w:ascii="Times New Roman" w:hAnsi="Times New Roman"/>
          <w:szCs w:val="22"/>
        </w:rPr>
        <w:t xml:space="preserve">f the Mobile Home is </w:t>
      </w:r>
      <w:r w:rsidR="007454A7" w:rsidRPr="0082423C">
        <w:rPr>
          <w:rFonts w:ascii="Times New Roman" w:hAnsi="Times New Roman"/>
          <w:szCs w:val="22"/>
        </w:rPr>
        <w:t>single wide with a manufacturing date prior to</w:t>
      </w:r>
      <w:r w:rsidR="00EC65B7" w:rsidRPr="0082423C">
        <w:rPr>
          <w:rFonts w:ascii="Times New Roman" w:hAnsi="Times New Roman"/>
          <w:szCs w:val="22"/>
        </w:rPr>
        <w:t xml:space="preserve"> September </w:t>
      </w:r>
      <w:r w:rsidR="007454A7" w:rsidRPr="0082423C">
        <w:rPr>
          <w:rFonts w:ascii="Times New Roman" w:hAnsi="Times New Roman"/>
          <w:szCs w:val="22"/>
        </w:rPr>
        <w:t>30</w:t>
      </w:r>
      <w:r w:rsidR="00EC65B7" w:rsidRPr="0082423C">
        <w:rPr>
          <w:rFonts w:ascii="Times New Roman" w:hAnsi="Times New Roman"/>
          <w:szCs w:val="22"/>
        </w:rPr>
        <w:t>, 2007</w:t>
      </w:r>
      <w:r w:rsidR="007454A7" w:rsidRPr="0082423C">
        <w:rPr>
          <w:rFonts w:ascii="Times New Roman" w:hAnsi="Times New Roman"/>
          <w:szCs w:val="22"/>
        </w:rPr>
        <w:t xml:space="preserve"> or double</w:t>
      </w:r>
      <w:r w:rsidR="001C163B" w:rsidRPr="0082423C">
        <w:rPr>
          <w:rFonts w:ascii="Times New Roman" w:hAnsi="Times New Roman"/>
          <w:szCs w:val="22"/>
        </w:rPr>
        <w:t xml:space="preserve"> wide,</w:t>
      </w:r>
      <w:r w:rsidR="007454A7" w:rsidRPr="0082423C">
        <w:rPr>
          <w:rFonts w:ascii="Times New Roman" w:hAnsi="Times New Roman"/>
          <w:szCs w:val="22"/>
        </w:rPr>
        <w:t xml:space="preserve"> a UCC-1 financing Statement is required.</w:t>
      </w:r>
      <w:r w:rsidR="0082423C">
        <w:rPr>
          <w:rFonts w:ascii="Times New Roman" w:hAnsi="Times New Roman"/>
          <w:szCs w:val="22"/>
        </w:rPr>
        <w:t xml:space="preserve"> </w:t>
      </w:r>
      <w:r w:rsidR="001C163B" w:rsidRPr="0082423C">
        <w:rPr>
          <w:rFonts w:ascii="Times New Roman" w:hAnsi="Times New Roman"/>
          <w:szCs w:val="22"/>
        </w:rPr>
        <w:t>I</w:t>
      </w:r>
      <w:r w:rsidR="007454A7" w:rsidRPr="0082423C">
        <w:rPr>
          <w:rFonts w:ascii="Times New Roman" w:hAnsi="Times New Roman"/>
          <w:szCs w:val="22"/>
        </w:rPr>
        <w:t>f the Mobile Home is single wide with a manufacturing date on or after October 1, 2007</w:t>
      </w:r>
      <w:r w:rsidR="001C163B" w:rsidRPr="0082423C">
        <w:rPr>
          <w:rFonts w:ascii="Times New Roman" w:hAnsi="Times New Roman"/>
          <w:szCs w:val="22"/>
        </w:rPr>
        <w:t>,</w:t>
      </w:r>
      <w:r w:rsidR="007454A7" w:rsidRPr="0082423C">
        <w:rPr>
          <w:rFonts w:ascii="Times New Roman" w:hAnsi="Times New Roman"/>
          <w:szCs w:val="22"/>
        </w:rPr>
        <w:t xml:space="preserve"> </w:t>
      </w:r>
      <w:r w:rsidR="00EC65B7" w:rsidRPr="0082423C">
        <w:rPr>
          <w:rFonts w:ascii="Times New Roman" w:hAnsi="Times New Roman"/>
          <w:szCs w:val="22"/>
        </w:rPr>
        <w:t>a Certificate of Title from the Bureau of Motor Vehicles</w:t>
      </w:r>
      <w:r w:rsidR="001C163B" w:rsidRPr="0082423C">
        <w:rPr>
          <w:rFonts w:ascii="Times New Roman" w:hAnsi="Times New Roman"/>
          <w:szCs w:val="22"/>
        </w:rPr>
        <w:t xml:space="preserve"> is required</w:t>
      </w:r>
      <w:r w:rsidR="003A4555" w:rsidRPr="0082423C">
        <w:rPr>
          <w:rFonts w:ascii="Times New Roman" w:hAnsi="Times New Roman"/>
          <w:szCs w:val="22"/>
        </w:rPr>
        <w:t>.</w:t>
      </w:r>
      <w:r w:rsidR="0082423C">
        <w:rPr>
          <w:rFonts w:ascii="Times New Roman" w:hAnsi="Times New Roman"/>
          <w:szCs w:val="22"/>
        </w:rPr>
        <w:t xml:space="preserve"> </w:t>
      </w:r>
    </w:p>
    <w:p w14:paraId="4FF11450"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EA52F48" w14:textId="77777777"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14:paraId="5213BE6A"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Mortgage Loans generally require the following insurance:</w:t>
      </w:r>
      <w:r w:rsidR="0082423C">
        <w:rPr>
          <w:rFonts w:ascii="Times New Roman" w:hAnsi="Times New Roman"/>
          <w:szCs w:val="22"/>
        </w:rPr>
        <w:t xml:space="preserve"> </w:t>
      </w:r>
    </w:p>
    <w:p w14:paraId="5A7CB9A7"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7DEB3101"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Mortgage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Private mortgage insurance acceptable to </w:t>
      </w:r>
      <w:r w:rsidR="0040532E" w:rsidRPr="0082423C">
        <w:rPr>
          <w:rFonts w:ascii="Times New Roman" w:hAnsi="Times New Roman"/>
          <w:szCs w:val="22"/>
        </w:rPr>
        <w:t>MaineHousing</w:t>
      </w:r>
      <w:r w:rsidRPr="0082423C">
        <w:rPr>
          <w:rFonts w:ascii="Times New Roman" w:hAnsi="Times New Roman"/>
          <w:szCs w:val="22"/>
        </w:rPr>
        <w:t xml:space="preserve"> or federal mortgage insurance or a federal guaranty of repayment, if the loan to value ratio exceeds an amount set by </w:t>
      </w:r>
      <w:r w:rsidR="0040532E" w:rsidRPr="0082423C">
        <w:rPr>
          <w:rFonts w:ascii="Times New Roman" w:hAnsi="Times New Roman"/>
          <w:szCs w:val="22"/>
        </w:rPr>
        <w:t>MaineHousing</w:t>
      </w:r>
      <w:r w:rsidRPr="0082423C">
        <w:rPr>
          <w:rFonts w:ascii="Times New Roman" w:hAnsi="Times New Roman"/>
          <w:szCs w:val="22"/>
        </w:rPr>
        <w:t xml:space="preserve"> in accordance with prudent lending standards, with any resulting private mortgage insurance being subject to the provisions contained in the </w:t>
      </w:r>
      <w:r w:rsidRPr="00323EE1">
        <w:rPr>
          <w:rFonts w:ascii="Times New Roman" w:hAnsi="Times New Roman"/>
          <w:i/>
          <w:szCs w:val="22"/>
        </w:rPr>
        <w:t>Homeowners Protection Act of 1998</w:t>
      </w:r>
      <w:r w:rsidRPr="0082423C">
        <w:rPr>
          <w:rFonts w:ascii="Times New Roman" w:hAnsi="Times New Roman"/>
          <w:szCs w:val="22"/>
        </w:rPr>
        <w:t>.</w:t>
      </w:r>
    </w:p>
    <w:p w14:paraId="42C3DE70"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F3937E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Title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Lender’s title insurance ensuring </w:t>
      </w:r>
      <w:r w:rsidR="0040532E" w:rsidRPr="0082423C">
        <w:rPr>
          <w:rFonts w:ascii="Times New Roman" w:hAnsi="Times New Roman"/>
          <w:szCs w:val="22"/>
        </w:rPr>
        <w:t>MaineHousing</w:t>
      </w:r>
      <w:r w:rsidRPr="0082423C">
        <w:rPr>
          <w:rFonts w:ascii="Times New Roman" w:hAnsi="Times New Roman"/>
          <w:szCs w:val="22"/>
        </w:rPr>
        <w:t xml:space="preserve"> has a good and valid first lien Mortgage on the Eligible Residence subject only to:</w:t>
      </w:r>
      <w:r w:rsidR="0082423C">
        <w:rPr>
          <w:rFonts w:ascii="Times New Roman" w:hAnsi="Times New Roman"/>
          <w:szCs w:val="22"/>
        </w:rPr>
        <w:t xml:space="preserve"> </w:t>
      </w:r>
    </w:p>
    <w:p w14:paraId="0122116E"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13035625"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standard exceptions permitted by national mortgage market lenders; and</w:t>
      </w:r>
      <w:r w:rsidR="0082423C">
        <w:rPr>
          <w:rFonts w:ascii="Times New Roman" w:hAnsi="Times New Roman"/>
          <w:szCs w:val="22"/>
        </w:rPr>
        <w:t xml:space="preserve"> </w:t>
      </w:r>
    </w:p>
    <w:p w14:paraId="020C913A"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372C1D7F"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other minor impediments to title if the Lender warrants the impediments do not materially affect marketability and the Lender indemnifies </w:t>
      </w:r>
      <w:r w:rsidR="0040532E" w:rsidRPr="0082423C">
        <w:rPr>
          <w:rFonts w:ascii="Times New Roman" w:hAnsi="Times New Roman"/>
          <w:szCs w:val="22"/>
        </w:rPr>
        <w:t>MaineHousing</w:t>
      </w:r>
      <w:r w:rsidRPr="0082423C">
        <w:rPr>
          <w:rFonts w:ascii="Times New Roman" w:hAnsi="Times New Roman"/>
          <w:szCs w:val="22"/>
        </w:rPr>
        <w:t xml:space="preserve"> against cost and damages arising from the impediment.</w:t>
      </w:r>
    </w:p>
    <w:p w14:paraId="327474E8"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38B5C053"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Hazard Insurance.</w:t>
      </w:r>
      <w:r w:rsidR="0082423C">
        <w:rPr>
          <w:rFonts w:ascii="Times New Roman" w:hAnsi="Times New Roman"/>
          <w:szCs w:val="22"/>
        </w:rPr>
        <w:t xml:space="preserve"> </w:t>
      </w:r>
      <w:r w:rsidRPr="0082423C">
        <w:rPr>
          <w:rFonts w:ascii="Times New Roman" w:hAnsi="Times New Roman"/>
          <w:szCs w:val="22"/>
        </w:rPr>
        <w:t>Fire and customary extended coverage insurance in an amount equal to the lesser of replacement cost of the improvements or the original principal balance of the Mortgage Loan</w:t>
      </w:r>
      <w:r w:rsidR="003A4555" w:rsidRPr="0082423C">
        <w:rPr>
          <w:rFonts w:ascii="Times New Roman" w:hAnsi="Times New Roman"/>
          <w:szCs w:val="22"/>
        </w:rPr>
        <w:t xml:space="preserve">, unless otherwise permitted by </w:t>
      </w:r>
      <w:r w:rsidR="0040532E" w:rsidRPr="0082423C">
        <w:rPr>
          <w:rFonts w:ascii="Times New Roman" w:hAnsi="Times New Roman"/>
          <w:szCs w:val="22"/>
        </w:rPr>
        <w:t>MaineHousing</w:t>
      </w:r>
      <w:r w:rsidR="003A4555" w:rsidRPr="0082423C">
        <w:rPr>
          <w:rFonts w:ascii="Times New Roman" w:hAnsi="Times New Roman"/>
          <w:szCs w:val="22"/>
        </w:rPr>
        <w:t>.</w:t>
      </w:r>
    </w:p>
    <w:p w14:paraId="2F9FF40A"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661ECD7"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Flood Insurance</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Flood insurance if required in accordance with prudent lending standards or federal mandates.</w:t>
      </w:r>
    </w:p>
    <w:p w14:paraId="15C7B958"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A1E1227"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Condominiums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Fidelity insurance, if the Eligible Residence is </w:t>
      </w:r>
      <w:r w:rsidR="00EC65B7" w:rsidRPr="0082423C">
        <w:rPr>
          <w:rFonts w:ascii="Times New Roman" w:hAnsi="Times New Roman"/>
          <w:szCs w:val="22"/>
        </w:rPr>
        <w:t xml:space="preserve">part of </w:t>
      </w:r>
      <w:r w:rsidRPr="0082423C">
        <w:rPr>
          <w:rFonts w:ascii="Times New Roman" w:hAnsi="Times New Roman"/>
          <w:szCs w:val="22"/>
        </w:rPr>
        <w:t>a condominium</w:t>
      </w:r>
      <w:r w:rsidR="00EC65B7" w:rsidRPr="0082423C">
        <w:rPr>
          <w:rFonts w:ascii="Times New Roman" w:hAnsi="Times New Roman"/>
          <w:szCs w:val="22"/>
        </w:rPr>
        <w:t xml:space="preserve"> that has </w:t>
      </w:r>
      <w:r w:rsidRPr="0082423C">
        <w:rPr>
          <w:rFonts w:ascii="Times New Roman" w:hAnsi="Times New Roman"/>
          <w:szCs w:val="22"/>
        </w:rPr>
        <w:t xml:space="preserve">more than </w:t>
      </w:r>
      <w:r w:rsidR="00EC65B7" w:rsidRPr="0082423C">
        <w:rPr>
          <w:rFonts w:ascii="Times New Roman" w:hAnsi="Times New Roman"/>
          <w:szCs w:val="22"/>
        </w:rPr>
        <w:t>twenty</w:t>
      </w:r>
      <w:r w:rsidRPr="0082423C">
        <w:rPr>
          <w:rFonts w:ascii="Times New Roman" w:hAnsi="Times New Roman"/>
          <w:szCs w:val="22"/>
        </w:rPr>
        <w:t xml:space="preserve"> units, </w:t>
      </w:r>
      <w:r w:rsidR="00EC65B7" w:rsidRPr="0082423C">
        <w:rPr>
          <w:rFonts w:ascii="Times New Roman" w:hAnsi="Times New Roman"/>
          <w:szCs w:val="22"/>
        </w:rPr>
        <w:t xml:space="preserve">and </w:t>
      </w:r>
      <w:r w:rsidRPr="0082423C">
        <w:rPr>
          <w:rFonts w:ascii="Times New Roman" w:hAnsi="Times New Roman"/>
          <w:szCs w:val="22"/>
        </w:rPr>
        <w:t xml:space="preserve">comprehensive public liability insurance for </w:t>
      </w:r>
      <w:r w:rsidR="00B47BFF">
        <w:rPr>
          <w:rFonts w:ascii="Times New Roman" w:hAnsi="Times New Roman"/>
          <w:szCs w:val="22"/>
        </w:rPr>
        <w:t>the association of unit owners.</w:t>
      </w:r>
    </w:p>
    <w:p w14:paraId="5EAB29F3"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7752990" w14:textId="77777777"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14:paraId="14C874CC"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b/>
          <w:szCs w:val="22"/>
        </w:rPr>
      </w:pPr>
      <w:r w:rsidRPr="0082423C">
        <w:rPr>
          <w:rFonts w:ascii="Times New Roman" w:hAnsi="Times New Roman"/>
          <w:b/>
          <w:szCs w:val="22"/>
        </w:rPr>
        <w:t>Mortgage</w:t>
      </w:r>
      <w:r w:rsidR="00B47BFF">
        <w:rPr>
          <w:rFonts w:ascii="Times New Roman" w:hAnsi="Times New Roman"/>
          <w:b/>
          <w:szCs w:val="22"/>
        </w:rPr>
        <w:t xml:space="preserve"> Loan Portfolio Diversification</w:t>
      </w:r>
      <w:r w:rsidRPr="0082423C">
        <w:rPr>
          <w:rFonts w:ascii="Times New Roman" w:hAnsi="Times New Roman"/>
          <w:b/>
          <w:szCs w:val="22"/>
        </w:rPr>
        <w:t xml:space="preserve"> </w:t>
      </w:r>
    </w:p>
    <w:p w14:paraId="693576C5" w14:textId="77777777" w:rsidR="0082423C" w:rsidRDefault="0082423C" w:rsidP="00B47BFF">
      <w:pPr>
        <w:tabs>
          <w:tab w:val="left" w:pos="720"/>
          <w:tab w:val="left" w:pos="1440"/>
          <w:tab w:val="left" w:pos="2160"/>
          <w:tab w:val="left" w:pos="2880"/>
          <w:tab w:val="left" w:pos="3600"/>
        </w:tabs>
        <w:ind w:left="720"/>
        <w:rPr>
          <w:rFonts w:ascii="Times New Roman" w:hAnsi="Times New Roman"/>
          <w:b/>
          <w:szCs w:val="22"/>
        </w:rPr>
      </w:pPr>
    </w:p>
    <w:p w14:paraId="431A5A67" w14:textId="77777777" w:rsidR="0082423C" w:rsidRDefault="0040532E" w:rsidP="00A775C9">
      <w:pPr>
        <w:tabs>
          <w:tab w:val="left" w:pos="720"/>
          <w:tab w:val="left" w:pos="1440"/>
          <w:tab w:val="left" w:pos="2160"/>
          <w:tab w:val="left" w:pos="2880"/>
          <w:tab w:val="left" w:pos="3600"/>
        </w:tabs>
        <w:ind w:left="720" w:right="18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reserves the right to restrict the aggregate principal balance of Mortgage Loans </w:t>
      </w:r>
      <w:r w:rsidR="00BC31C5" w:rsidRPr="0082423C">
        <w:rPr>
          <w:rFonts w:ascii="Times New Roman" w:hAnsi="Times New Roman"/>
          <w:szCs w:val="22"/>
        </w:rPr>
        <w:t xml:space="preserve">(1) insured by one mortgage insurer; (2) </w:t>
      </w:r>
      <w:r w:rsidR="00EC65B7" w:rsidRPr="0082423C">
        <w:rPr>
          <w:rFonts w:ascii="Times New Roman" w:hAnsi="Times New Roman"/>
          <w:szCs w:val="22"/>
        </w:rPr>
        <w:t xml:space="preserve">insured by a type of mortgage insurer; (3) </w:t>
      </w:r>
      <w:r w:rsidR="00BC31C5" w:rsidRPr="0082423C">
        <w:rPr>
          <w:rFonts w:ascii="Times New Roman" w:hAnsi="Times New Roman"/>
          <w:szCs w:val="22"/>
        </w:rPr>
        <w:t xml:space="preserve">originated pursuant to a particular </w:t>
      </w:r>
      <w:r w:rsidRPr="0082423C">
        <w:rPr>
          <w:rFonts w:ascii="Times New Roman" w:hAnsi="Times New Roman"/>
          <w:szCs w:val="22"/>
        </w:rPr>
        <w:t>MaineHousing</w:t>
      </w:r>
      <w:r w:rsidR="00BC31C5" w:rsidRPr="0082423C">
        <w:rPr>
          <w:rFonts w:ascii="Times New Roman" w:hAnsi="Times New Roman"/>
          <w:szCs w:val="22"/>
        </w:rPr>
        <w:t xml:space="preserve"> program; or (</w:t>
      </w:r>
      <w:r w:rsidR="00EC65B7" w:rsidRPr="0082423C">
        <w:rPr>
          <w:rFonts w:ascii="Times New Roman" w:hAnsi="Times New Roman"/>
          <w:szCs w:val="22"/>
        </w:rPr>
        <w:t>4</w:t>
      </w:r>
      <w:r w:rsidR="00BC31C5" w:rsidRPr="0082423C">
        <w:rPr>
          <w:rFonts w:ascii="Times New Roman" w:hAnsi="Times New Roman"/>
          <w:szCs w:val="22"/>
        </w:rPr>
        <w:t xml:space="preserve">) </w:t>
      </w:r>
      <w:r w:rsidR="00472235" w:rsidRPr="0082423C">
        <w:rPr>
          <w:rFonts w:ascii="Times New Roman" w:hAnsi="Times New Roman"/>
          <w:szCs w:val="22"/>
        </w:rPr>
        <w:t xml:space="preserve">secured by certain types of residences such as condominiums, 2 to 4 unit structures, </w:t>
      </w:r>
      <w:r w:rsidR="00FD367C" w:rsidRPr="0082423C">
        <w:rPr>
          <w:rFonts w:ascii="Times New Roman" w:hAnsi="Times New Roman"/>
          <w:szCs w:val="22"/>
        </w:rPr>
        <w:t>Mobile Home</w:t>
      </w:r>
      <w:r w:rsidR="002E04BA" w:rsidRPr="0082423C">
        <w:rPr>
          <w:rFonts w:ascii="Times New Roman" w:hAnsi="Times New Roman"/>
          <w:szCs w:val="22"/>
        </w:rPr>
        <w:t>s</w:t>
      </w:r>
      <w:r w:rsidR="00472235" w:rsidRPr="0082423C">
        <w:rPr>
          <w:rFonts w:ascii="Times New Roman" w:hAnsi="Times New Roman"/>
          <w:szCs w:val="22"/>
        </w:rPr>
        <w:t xml:space="preserve">, and new construction in a particular bond issue or in </w:t>
      </w:r>
      <w:r w:rsidRPr="0082423C">
        <w:rPr>
          <w:rFonts w:ascii="Times New Roman" w:hAnsi="Times New Roman"/>
          <w:szCs w:val="22"/>
        </w:rPr>
        <w:t>MaineHousing</w:t>
      </w:r>
      <w:r w:rsidR="00472235" w:rsidRPr="0082423C">
        <w:rPr>
          <w:rFonts w:ascii="Times New Roman" w:hAnsi="Times New Roman"/>
          <w:szCs w:val="22"/>
        </w:rPr>
        <w:t xml:space="preserve">’s entire portfolio consistent with </w:t>
      </w:r>
      <w:r w:rsidR="00C900A5">
        <w:rPr>
          <w:rFonts w:ascii="Times New Roman" w:hAnsi="Times New Roman"/>
          <w:szCs w:val="22"/>
        </w:rPr>
        <w:t>§</w:t>
      </w:r>
      <w:r w:rsidR="00472235"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00472235" w:rsidRPr="008D4E7C">
        <w:rPr>
          <w:rFonts w:ascii="Times New Roman" w:hAnsi="Times New Roman"/>
          <w:i/>
          <w:szCs w:val="22"/>
        </w:rPr>
        <w:t>Code</w:t>
      </w:r>
      <w:r w:rsidR="00472235" w:rsidRPr="0082423C">
        <w:rPr>
          <w:rFonts w:ascii="Times New Roman" w:hAnsi="Times New Roman"/>
          <w:szCs w:val="22"/>
        </w:rPr>
        <w:t xml:space="preserve"> and portfolio diversification needs.</w:t>
      </w:r>
    </w:p>
    <w:p w14:paraId="650AFE67" w14:textId="77777777" w:rsidR="00472235" w:rsidRDefault="00472235" w:rsidP="00A775C9">
      <w:pPr>
        <w:tabs>
          <w:tab w:val="left" w:pos="720"/>
          <w:tab w:val="left" w:pos="1440"/>
          <w:tab w:val="left" w:pos="2160"/>
          <w:tab w:val="left" w:pos="2880"/>
          <w:tab w:val="left" w:pos="3600"/>
        </w:tabs>
        <w:ind w:right="180"/>
        <w:rPr>
          <w:rFonts w:ascii="Times New Roman" w:hAnsi="Times New Roman"/>
          <w:szCs w:val="22"/>
        </w:rPr>
      </w:pPr>
    </w:p>
    <w:p w14:paraId="71CE9F37" w14:textId="77777777" w:rsidR="00A775C9" w:rsidRPr="0082423C" w:rsidRDefault="00A775C9" w:rsidP="00A775C9">
      <w:pPr>
        <w:tabs>
          <w:tab w:val="left" w:pos="720"/>
          <w:tab w:val="left" w:pos="1440"/>
          <w:tab w:val="left" w:pos="2160"/>
          <w:tab w:val="left" w:pos="2880"/>
          <w:tab w:val="left" w:pos="3600"/>
        </w:tabs>
        <w:ind w:right="180"/>
        <w:rPr>
          <w:rFonts w:ascii="Times New Roman" w:hAnsi="Times New Roman"/>
          <w:szCs w:val="22"/>
        </w:rPr>
      </w:pPr>
    </w:p>
    <w:p w14:paraId="1EBEED1B" w14:textId="77777777" w:rsidR="0082423C" w:rsidRDefault="00472235" w:rsidP="00A775C9">
      <w:pPr>
        <w:numPr>
          <w:ilvl w:val="0"/>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Down Payment/Closing Cost Assistance</w:t>
      </w:r>
    </w:p>
    <w:p w14:paraId="1D9ADC7C" w14:textId="77777777" w:rsidR="0082423C" w:rsidRDefault="0082423C" w:rsidP="00A775C9">
      <w:pPr>
        <w:tabs>
          <w:tab w:val="left" w:pos="720"/>
          <w:tab w:val="left" w:pos="1440"/>
          <w:tab w:val="left" w:pos="2160"/>
          <w:tab w:val="left" w:pos="2880"/>
          <w:tab w:val="left" w:pos="3600"/>
        </w:tabs>
        <w:ind w:left="720" w:right="180"/>
        <w:rPr>
          <w:rFonts w:ascii="Times New Roman" w:hAnsi="Times New Roman"/>
          <w:szCs w:val="22"/>
        </w:rPr>
      </w:pPr>
    </w:p>
    <w:p w14:paraId="590932F3" w14:textId="77777777" w:rsidR="00472235" w:rsidRPr="0082423C" w:rsidRDefault="00A775C9" w:rsidP="00A775C9">
      <w:pPr>
        <w:tabs>
          <w:tab w:val="left" w:pos="720"/>
          <w:tab w:val="left" w:pos="1440"/>
          <w:tab w:val="left" w:pos="2160"/>
          <w:tab w:val="left" w:pos="2880"/>
          <w:tab w:val="left" w:pos="3600"/>
        </w:tabs>
        <w:ind w:left="720" w:right="180"/>
        <w:rPr>
          <w:rFonts w:ascii="Times New Roman" w:hAnsi="Times New Roman"/>
          <w:szCs w:val="22"/>
        </w:rPr>
      </w:pPr>
      <w:r>
        <w:rPr>
          <w:rFonts w:ascii="Times New Roman" w:hAnsi="Times New Roman"/>
          <w:szCs w:val="22"/>
        </w:rPr>
        <w:t>M</w:t>
      </w:r>
      <w:r w:rsidR="0040532E" w:rsidRPr="0082423C">
        <w:rPr>
          <w:rFonts w:ascii="Times New Roman" w:hAnsi="Times New Roman"/>
          <w:szCs w:val="22"/>
        </w:rPr>
        <w:t>aineHousing</w:t>
      </w:r>
      <w:r w:rsidR="00472235" w:rsidRPr="0082423C">
        <w:rPr>
          <w:rFonts w:ascii="Times New Roman" w:hAnsi="Times New Roman"/>
          <w:szCs w:val="22"/>
        </w:rPr>
        <w:t xml:space="preserve"> may provide down payment or closing cost assistance in</w:t>
      </w:r>
      <w:r w:rsidR="008C7F8C" w:rsidRPr="0082423C">
        <w:rPr>
          <w:rFonts w:ascii="Times New Roman" w:hAnsi="Times New Roman"/>
          <w:szCs w:val="22"/>
        </w:rPr>
        <w:t xml:space="preserve"> addition to the Mortgage Loan.</w:t>
      </w:r>
    </w:p>
    <w:p w14:paraId="50F46D11" w14:textId="77777777" w:rsidR="008C7F8C" w:rsidRDefault="008C7F8C" w:rsidP="0082423C">
      <w:pPr>
        <w:tabs>
          <w:tab w:val="left" w:pos="720"/>
          <w:tab w:val="left" w:pos="1440"/>
          <w:tab w:val="left" w:pos="2160"/>
          <w:tab w:val="left" w:pos="2880"/>
          <w:tab w:val="left" w:pos="3600"/>
        </w:tabs>
        <w:rPr>
          <w:rFonts w:ascii="Times New Roman" w:hAnsi="Times New Roman"/>
          <w:szCs w:val="22"/>
        </w:rPr>
      </w:pPr>
    </w:p>
    <w:p w14:paraId="4C090861" w14:textId="77777777" w:rsidR="00A775C9" w:rsidRPr="0082423C" w:rsidRDefault="00A775C9" w:rsidP="0082423C">
      <w:pPr>
        <w:tabs>
          <w:tab w:val="left" w:pos="720"/>
          <w:tab w:val="left" w:pos="1440"/>
          <w:tab w:val="left" w:pos="2160"/>
          <w:tab w:val="left" w:pos="2880"/>
          <w:tab w:val="left" w:pos="3600"/>
        </w:tabs>
        <w:rPr>
          <w:rFonts w:ascii="Times New Roman" w:hAnsi="Times New Roman"/>
          <w:szCs w:val="22"/>
        </w:rPr>
      </w:pPr>
    </w:p>
    <w:p w14:paraId="11935DF6" w14:textId="77777777" w:rsidR="0082423C" w:rsidRDefault="00472235" w:rsidP="00B47BFF">
      <w:pPr>
        <w:keepNext/>
        <w:keepLines/>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Lenders</w:t>
      </w:r>
    </w:p>
    <w:p w14:paraId="5D886F59" w14:textId="77777777" w:rsidR="00472235" w:rsidRPr="0082423C" w:rsidRDefault="00472235" w:rsidP="00B47BFF">
      <w:pPr>
        <w:keepNext/>
        <w:keepLines/>
        <w:tabs>
          <w:tab w:val="left" w:pos="720"/>
          <w:tab w:val="left" w:pos="1440"/>
          <w:tab w:val="left" w:pos="2160"/>
          <w:tab w:val="left" w:pos="2880"/>
          <w:tab w:val="left" w:pos="3600"/>
        </w:tabs>
        <w:ind w:left="720"/>
        <w:rPr>
          <w:rFonts w:ascii="Times New Roman" w:hAnsi="Times New Roman"/>
          <w:szCs w:val="22"/>
        </w:rPr>
      </w:pPr>
    </w:p>
    <w:p w14:paraId="56248006" w14:textId="77777777" w:rsidR="0082423C" w:rsidRDefault="00472235" w:rsidP="00B47BFF">
      <w:pPr>
        <w:keepNext/>
        <w:keepLines/>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Distribution of Mortgage Money.</w:t>
      </w:r>
      <w:r w:rsidR="0082423C">
        <w:rPr>
          <w:rFonts w:ascii="Times New Roman" w:hAnsi="Times New Roman"/>
          <w:b/>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make Mortgage Loan money available to Eligible Borrowers through Lenders.</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will notify Lenders when Mortgage Loan money is available.</w:t>
      </w:r>
    </w:p>
    <w:p w14:paraId="51504616"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F9DA70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Participation of Lenders.</w:t>
      </w:r>
      <w:r w:rsidR="0082423C">
        <w:rPr>
          <w:rFonts w:ascii="Times New Roman" w:hAnsi="Times New Roman"/>
          <w:szCs w:val="22"/>
        </w:rPr>
        <w:t xml:space="preserve"> </w:t>
      </w:r>
      <w:r w:rsidRPr="0082423C">
        <w:rPr>
          <w:rFonts w:ascii="Times New Roman" w:hAnsi="Times New Roman"/>
          <w:szCs w:val="22"/>
        </w:rPr>
        <w:t>To participate as a Lender, a financial institution must be authorized to do business in Maine and be in compliance with all applicable laws.</w:t>
      </w:r>
      <w:r w:rsidR="0082423C">
        <w:rPr>
          <w:rFonts w:ascii="Times New Roman" w:hAnsi="Times New Roman"/>
          <w:szCs w:val="22"/>
        </w:rPr>
        <w:t xml:space="preserve"> </w:t>
      </w:r>
      <w:r w:rsidRPr="0082423C">
        <w:rPr>
          <w:rFonts w:ascii="Times New Roman" w:hAnsi="Times New Roman"/>
          <w:szCs w:val="22"/>
        </w:rPr>
        <w:t>The financial institution must submit</w:t>
      </w:r>
      <w:r w:rsidR="00EC65B7" w:rsidRPr="0082423C">
        <w:rPr>
          <w:rFonts w:ascii="Times New Roman" w:hAnsi="Times New Roman"/>
          <w:szCs w:val="22"/>
        </w:rPr>
        <w:t xml:space="preserve"> an application including</w:t>
      </w:r>
      <w:r w:rsidRPr="0082423C">
        <w:rPr>
          <w:rFonts w:ascii="Times New Roman" w:hAnsi="Times New Roman"/>
          <w:szCs w:val="22"/>
        </w:rPr>
        <w:t xml:space="preserve"> its financial statements, its current underwriting practices and guidelines for residential mortgage loans, </w:t>
      </w:r>
      <w:r w:rsidR="00EC65B7" w:rsidRPr="0082423C">
        <w:rPr>
          <w:rFonts w:ascii="Times New Roman" w:hAnsi="Times New Roman"/>
          <w:szCs w:val="22"/>
        </w:rPr>
        <w:t xml:space="preserve">staff experience and training, fidelity bond and errors and omissions insurance coverage, </w:t>
      </w:r>
      <w:r w:rsidRPr="0082423C">
        <w:rPr>
          <w:rFonts w:ascii="Times New Roman" w:hAnsi="Times New Roman"/>
          <w:szCs w:val="22"/>
        </w:rPr>
        <w:t>and proof that an adequate system of quality control exists for originating residential mortgage loans.</w:t>
      </w:r>
    </w:p>
    <w:p w14:paraId="2E1D02F2"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A06C420"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Eligibility Determination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A Lender shall review each application for a Mortgage Loan and take reasonable steps to verify the information provided in the application.</w:t>
      </w:r>
    </w:p>
    <w:p w14:paraId="609EBAAB"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446C110E"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Registration.</w:t>
      </w:r>
      <w:r w:rsidR="0082423C">
        <w:rPr>
          <w:rFonts w:ascii="Times New Roman" w:hAnsi="Times New Roman"/>
          <w:szCs w:val="22"/>
        </w:rPr>
        <w:t xml:space="preserve"> </w:t>
      </w:r>
      <w:r w:rsidRPr="0082423C">
        <w:rPr>
          <w:rFonts w:ascii="Times New Roman" w:hAnsi="Times New Roman"/>
          <w:szCs w:val="22"/>
        </w:rPr>
        <w:t>A Lender shall register each loan application submitted by an Applicant in accordance with the loan registration requirements contained in the Procedural Guide.</w:t>
      </w:r>
    </w:p>
    <w:p w14:paraId="00D72540" w14:textId="77777777" w:rsidR="00472235" w:rsidRPr="0082423C" w:rsidRDefault="00472235" w:rsidP="0082423C">
      <w:pPr>
        <w:tabs>
          <w:tab w:val="left" w:pos="720"/>
          <w:tab w:val="left" w:pos="1440"/>
          <w:tab w:val="left" w:pos="2160"/>
          <w:tab w:val="left" w:pos="2880"/>
          <w:tab w:val="left" w:pos="3600"/>
        </w:tabs>
        <w:ind w:left="720"/>
        <w:rPr>
          <w:rFonts w:ascii="Times New Roman" w:hAnsi="Times New Roman"/>
          <w:szCs w:val="22"/>
        </w:rPr>
      </w:pPr>
    </w:p>
    <w:p w14:paraId="58BCAF96"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Duty to Repurchase.</w:t>
      </w:r>
      <w:r w:rsidR="0082423C">
        <w:rPr>
          <w:rFonts w:ascii="Times New Roman" w:hAnsi="Times New Roman"/>
          <w:szCs w:val="22"/>
        </w:rPr>
        <w:t xml:space="preserve"> </w:t>
      </w:r>
      <w:r w:rsidRPr="0082423C">
        <w:rPr>
          <w:rFonts w:ascii="Times New Roman" w:hAnsi="Times New Roman"/>
          <w:szCs w:val="22"/>
        </w:rPr>
        <w:t xml:space="preserve">A Lender shall repurchase any Mortgage Loan sold to </w:t>
      </w:r>
      <w:r w:rsidR="0040532E" w:rsidRPr="0082423C">
        <w:rPr>
          <w:rFonts w:ascii="Times New Roman" w:hAnsi="Times New Roman"/>
          <w:szCs w:val="22"/>
        </w:rPr>
        <w:t>MaineHousing</w:t>
      </w:r>
      <w:r w:rsidRPr="0082423C">
        <w:rPr>
          <w:rFonts w:ascii="Times New Roman" w:hAnsi="Times New Roman"/>
          <w:szCs w:val="22"/>
        </w:rPr>
        <w:t xml:space="preserve"> if:</w:t>
      </w:r>
      <w:r w:rsidR="0082423C">
        <w:rPr>
          <w:rFonts w:ascii="Times New Roman" w:hAnsi="Times New Roman"/>
          <w:szCs w:val="22"/>
        </w:rPr>
        <w:t xml:space="preserve"> </w:t>
      </w:r>
    </w:p>
    <w:p w14:paraId="59A8F531"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41D34D17" w14:textId="77777777" w:rsidR="0082423C" w:rsidRDefault="0040532E"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determines that any representation was untrue when made, a misstatement of a material fact exists in any of the documents delivered in connection with the Mortgage Loan, or any warranty or term required of the Lender has been breached; </w:t>
      </w:r>
    </w:p>
    <w:p w14:paraId="62414199"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7C7E670A"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the mortgage insurer or guarantor fails to deliver a certificate of insurance or a guaranty certificate for the Mortgage Loan, if applicable; or </w:t>
      </w:r>
    </w:p>
    <w:p w14:paraId="1843F062"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01699BEC" w14:textId="77777777" w:rsidR="00A575E2" w:rsidRP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the Lender fails to </w:t>
      </w:r>
      <w:r w:rsidR="00A575E2" w:rsidRPr="0082423C">
        <w:rPr>
          <w:rFonts w:ascii="Times New Roman" w:hAnsi="Times New Roman"/>
          <w:szCs w:val="22"/>
        </w:rPr>
        <w:t xml:space="preserve">deliver any documents required by the Procedural Guide or required by </w:t>
      </w:r>
      <w:r w:rsidR="0040532E" w:rsidRPr="0082423C">
        <w:rPr>
          <w:rFonts w:ascii="Times New Roman" w:hAnsi="Times New Roman"/>
          <w:szCs w:val="22"/>
        </w:rPr>
        <w:t>MaineHousing</w:t>
      </w:r>
      <w:r w:rsidR="00A575E2" w:rsidRPr="0082423C">
        <w:rPr>
          <w:rFonts w:ascii="Times New Roman" w:hAnsi="Times New Roman"/>
          <w:szCs w:val="22"/>
        </w:rPr>
        <w:t xml:space="preserve"> as a condition of purchase, all in form and substance satisfactory to </w:t>
      </w:r>
      <w:r w:rsidR="0040532E" w:rsidRPr="0082423C">
        <w:rPr>
          <w:rFonts w:ascii="Times New Roman" w:hAnsi="Times New Roman"/>
          <w:szCs w:val="22"/>
        </w:rPr>
        <w:t>MaineHousing</w:t>
      </w:r>
      <w:r w:rsidR="00A575E2" w:rsidRPr="0082423C">
        <w:rPr>
          <w:rFonts w:ascii="Times New Roman" w:hAnsi="Times New Roman"/>
          <w:szCs w:val="22"/>
        </w:rPr>
        <w:t xml:space="preserve"> within the period provided in the Procedural Guide; or</w:t>
      </w:r>
    </w:p>
    <w:p w14:paraId="4B8F68AD" w14:textId="77777777" w:rsidR="00A575E2" w:rsidRPr="0082423C" w:rsidRDefault="00A775C9" w:rsidP="0082423C">
      <w:pPr>
        <w:tabs>
          <w:tab w:val="left" w:pos="720"/>
          <w:tab w:val="left" w:pos="1440"/>
          <w:tab w:val="left" w:pos="2160"/>
          <w:tab w:val="left" w:pos="2880"/>
          <w:tab w:val="left" w:pos="3600"/>
        </w:tabs>
        <w:ind w:left="1440"/>
        <w:rPr>
          <w:rFonts w:ascii="Times New Roman" w:hAnsi="Times New Roman"/>
          <w:szCs w:val="22"/>
        </w:rPr>
      </w:pPr>
      <w:r>
        <w:rPr>
          <w:rFonts w:ascii="Times New Roman" w:hAnsi="Times New Roman"/>
          <w:szCs w:val="22"/>
        </w:rPr>
        <w:br w:type="page"/>
      </w:r>
    </w:p>
    <w:p w14:paraId="57AF9AAD" w14:textId="77777777" w:rsidR="0082423C" w:rsidRDefault="00A575E2"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the Mortgage Loan does not conform to the requirements of this rule, the Mortgage Purchase Agreement, or the Procedural Guide.</w:t>
      </w:r>
    </w:p>
    <w:p w14:paraId="06CDBE63"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1E0D7FC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First Come, First Served.</w:t>
      </w:r>
      <w:r w:rsidR="0082423C">
        <w:rPr>
          <w:rFonts w:ascii="Times New Roman" w:hAnsi="Times New Roman"/>
          <w:szCs w:val="22"/>
        </w:rPr>
        <w:t xml:space="preserve"> </w:t>
      </w:r>
      <w:r w:rsidRPr="0082423C">
        <w:rPr>
          <w:rFonts w:ascii="Times New Roman" w:hAnsi="Times New Roman"/>
          <w:szCs w:val="22"/>
        </w:rPr>
        <w:t>A Lender shall process applications on a first come, first served basis.</w:t>
      </w:r>
      <w:r w:rsidR="0082423C">
        <w:rPr>
          <w:rFonts w:ascii="Times New Roman" w:hAnsi="Times New Roman"/>
          <w:szCs w:val="22"/>
        </w:rPr>
        <w:t xml:space="preserve"> </w:t>
      </w:r>
      <w:r w:rsidRPr="0082423C">
        <w:rPr>
          <w:rFonts w:ascii="Times New Roman" w:hAnsi="Times New Roman"/>
          <w:szCs w:val="22"/>
        </w:rPr>
        <w:t>A Lender shall not reject an application because the Applicant is not a depositor or customer.</w:t>
      </w:r>
      <w:r w:rsidR="0082423C">
        <w:rPr>
          <w:rFonts w:ascii="Times New Roman" w:hAnsi="Times New Roman"/>
          <w:szCs w:val="22"/>
        </w:rPr>
        <w:t xml:space="preserve"> </w:t>
      </w:r>
      <w:r w:rsidRPr="0082423C">
        <w:rPr>
          <w:rFonts w:ascii="Times New Roman" w:hAnsi="Times New Roman"/>
          <w:szCs w:val="22"/>
        </w:rPr>
        <w:t>A Lender shall accept and process all applications for Mortgage Loans unless it appears from information provided that the Applicant would not be an Eligible Borrower.</w:t>
      </w:r>
    </w:p>
    <w:p w14:paraId="06EBEEC1"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4332673"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No Discrimination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Lender shall not discriminate against any person or group of persons on account of race, color, religion, age, familial status, physical or mental disability, sex, </w:t>
      </w:r>
      <w:r w:rsidR="00D147DC" w:rsidRPr="0082423C">
        <w:rPr>
          <w:rFonts w:ascii="Times New Roman" w:hAnsi="Times New Roman"/>
          <w:szCs w:val="22"/>
        </w:rPr>
        <w:t xml:space="preserve">sexual orientation, </w:t>
      </w:r>
      <w:r w:rsidRPr="0082423C">
        <w:rPr>
          <w:rFonts w:ascii="Times New Roman" w:hAnsi="Times New Roman"/>
          <w:szCs w:val="22"/>
        </w:rPr>
        <w:t>marital status or national origin, or on any other basis prohibited by federal, state or local law.</w:t>
      </w:r>
    </w:p>
    <w:p w14:paraId="5956D66E"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736D0CD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Mortgage Purchase Agreement.</w:t>
      </w:r>
      <w:r w:rsidR="0082423C">
        <w:rPr>
          <w:rFonts w:ascii="Times New Roman" w:hAnsi="Times New Roman"/>
          <w:szCs w:val="22"/>
        </w:rPr>
        <w:t xml:space="preserve"> </w:t>
      </w:r>
      <w:r w:rsidRPr="0082423C">
        <w:rPr>
          <w:rFonts w:ascii="Times New Roman" w:hAnsi="Times New Roman"/>
          <w:szCs w:val="22"/>
        </w:rPr>
        <w:t xml:space="preserve">A Lender shall enter into a Mortgage Purchase Agreement with </w:t>
      </w:r>
      <w:r w:rsidR="0040532E" w:rsidRPr="0082423C">
        <w:rPr>
          <w:rFonts w:ascii="Times New Roman" w:hAnsi="Times New Roman"/>
          <w:szCs w:val="22"/>
        </w:rPr>
        <w:t>MaineHousing</w:t>
      </w:r>
      <w:r w:rsidRPr="0082423C">
        <w:rPr>
          <w:rFonts w:ascii="Times New Roman" w:hAnsi="Times New Roman"/>
          <w:szCs w:val="22"/>
        </w:rPr>
        <w:t>.</w:t>
      </w:r>
    </w:p>
    <w:p w14:paraId="39921D2C"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575FA13" w14:textId="77777777" w:rsidR="0082423C" w:rsidRDefault="00472235" w:rsidP="00A775C9">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Prudent Investment and Reinvestment Certificate.</w:t>
      </w:r>
      <w:r w:rsidR="0082423C">
        <w:rPr>
          <w:rFonts w:ascii="Times New Roman" w:hAnsi="Times New Roman"/>
          <w:szCs w:val="22"/>
        </w:rPr>
        <w:t xml:space="preserve"> </w:t>
      </w:r>
      <w:r w:rsidRPr="0082423C">
        <w:rPr>
          <w:rFonts w:ascii="Times New Roman" w:hAnsi="Times New Roman"/>
          <w:szCs w:val="22"/>
        </w:rPr>
        <w:t xml:space="preserve">Unless otherwise agreed, </w:t>
      </w:r>
      <w:r w:rsidR="0040532E" w:rsidRPr="0082423C">
        <w:rPr>
          <w:rFonts w:ascii="Times New Roman" w:hAnsi="Times New Roman"/>
          <w:szCs w:val="22"/>
        </w:rPr>
        <w:t>MaineHousing</w:t>
      </w:r>
      <w:r w:rsidRPr="0082423C">
        <w:rPr>
          <w:rFonts w:ascii="Times New Roman" w:hAnsi="Times New Roman"/>
          <w:szCs w:val="22"/>
        </w:rPr>
        <w:t xml:space="preserve"> shall not purchase a Mortgage Loan unless the Lender certifies that in its judgment the Mortgage Loan would in all respects be a prudent investment for its own account and that the proceeds of the sale or its equivalent shall be reinvested in mortgages or notes providing financing for housing within the State of Maine.</w:t>
      </w:r>
    </w:p>
    <w:p w14:paraId="0A07839F" w14:textId="77777777" w:rsidR="00472235" w:rsidRPr="0082423C" w:rsidRDefault="00472235" w:rsidP="00A775C9">
      <w:pPr>
        <w:tabs>
          <w:tab w:val="left" w:pos="720"/>
          <w:tab w:val="left" w:pos="1440"/>
          <w:tab w:val="left" w:pos="2160"/>
          <w:tab w:val="left" w:pos="2880"/>
          <w:tab w:val="left" w:pos="3600"/>
        </w:tabs>
        <w:ind w:left="1440" w:right="180"/>
        <w:rPr>
          <w:rFonts w:ascii="Times New Roman" w:hAnsi="Times New Roman"/>
          <w:szCs w:val="22"/>
        </w:rPr>
      </w:pPr>
    </w:p>
    <w:p w14:paraId="5D5120A2" w14:textId="77777777" w:rsidR="0082423C" w:rsidRDefault="002E04BA" w:rsidP="00A775C9">
      <w:pPr>
        <w:numPr>
          <w:ilvl w:val="1"/>
          <w:numId w:val="1"/>
        </w:numPr>
        <w:tabs>
          <w:tab w:val="left" w:pos="720"/>
          <w:tab w:val="left" w:pos="1440"/>
          <w:tab w:val="left" w:pos="2160"/>
          <w:tab w:val="left" w:pos="2880"/>
          <w:tab w:val="left" w:pos="3600"/>
        </w:tabs>
        <w:ind w:right="180"/>
        <w:rPr>
          <w:rFonts w:ascii="Times New Roman" w:hAnsi="Times New Roman"/>
          <w:szCs w:val="22"/>
        </w:rPr>
      </w:pPr>
      <w:r w:rsidRPr="0082423C">
        <w:rPr>
          <w:rFonts w:ascii="Times New Roman" w:hAnsi="Times New Roman"/>
          <w:b/>
          <w:szCs w:val="22"/>
        </w:rPr>
        <w:t xml:space="preserve">Continued </w:t>
      </w:r>
      <w:r w:rsidR="00472235" w:rsidRPr="0082423C">
        <w:rPr>
          <w:rFonts w:ascii="Times New Roman" w:hAnsi="Times New Roman"/>
          <w:b/>
          <w:szCs w:val="22"/>
        </w:rPr>
        <w:t>Participation.</w:t>
      </w:r>
      <w:r w:rsidR="0082423C">
        <w:rPr>
          <w:rFonts w:ascii="Times New Roman" w:hAnsi="Times New Roman"/>
          <w:szCs w:val="22"/>
        </w:rPr>
        <w:t xml:space="preserve"> </w:t>
      </w:r>
      <w:r w:rsidR="0040532E" w:rsidRPr="0082423C">
        <w:rPr>
          <w:rFonts w:ascii="Times New Roman" w:hAnsi="Times New Roman"/>
          <w:szCs w:val="22"/>
        </w:rPr>
        <w:t>MaineHousing</w:t>
      </w:r>
      <w:r w:rsidR="00472235" w:rsidRPr="0082423C">
        <w:rPr>
          <w:rFonts w:ascii="Times New Roman" w:hAnsi="Times New Roman"/>
          <w:szCs w:val="22"/>
        </w:rPr>
        <w:t xml:space="preserve"> may </w:t>
      </w:r>
      <w:r w:rsidR="00BC31C5" w:rsidRPr="0082423C">
        <w:rPr>
          <w:rFonts w:ascii="Times New Roman" w:hAnsi="Times New Roman"/>
          <w:szCs w:val="22"/>
        </w:rPr>
        <w:t xml:space="preserve">impose conditions on Lenders’ continued participation such as </w:t>
      </w:r>
      <w:r w:rsidR="00472235" w:rsidRPr="0082423C">
        <w:rPr>
          <w:rFonts w:ascii="Times New Roman" w:hAnsi="Times New Roman"/>
          <w:szCs w:val="22"/>
        </w:rPr>
        <w:t>requir</w:t>
      </w:r>
      <w:r w:rsidR="00BC31C5" w:rsidRPr="0082423C">
        <w:rPr>
          <w:rFonts w:ascii="Times New Roman" w:hAnsi="Times New Roman"/>
          <w:szCs w:val="22"/>
        </w:rPr>
        <w:t>ing</w:t>
      </w:r>
      <w:r w:rsidR="00472235" w:rsidRPr="0082423C">
        <w:rPr>
          <w:rFonts w:ascii="Times New Roman" w:hAnsi="Times New Roman"/>
          <w:szCs w:val="22"/>
        </w:rPr>
        <w:t xml:space="preserve"> Lenders to issue a certain number of Mortgage Loans</w:t>
      </w:r>
      <w:r w:rsidR="00FF26F9" w:rsidRPr="0082423C">
        <w:rPr>
          <w:rFonts w:ascii="Times New Roman" w:hAnsi="Times New Roman"/>
          <w:szCs w:val="22"/>
        </w:rPr>
        <w:t xml:space="preserve"> or</w:t>
      </w:r>
      <w:r w:rsidR="00472235" w:rsidRPr="0082423C">
        <w:rPr>
          <w:rFonts w:ascii="Times New Roman" w:hAnsi="Times New Roman"/>
          <w:szCs w:val="22"/>
        </w:rPr>
        <w:t xml:space="preserve"> to continue to </w:t>
      </w:r>
      <w:r w:rsidR="00BC31C5" w:rsidRPr="0082423C">
        <w:rPr>
          <w:rFonts w:ascii="Times New Roman" w:hAnsi="Times New Roman"/>
          <w:szCs w:val="22"/>
        </w:rPr>
        <w:t>maintain a certain level of quality in originating and</w:t>
      </w:r>
      <w:r w:rsidR="00A775C9">
        <w:rPr>
          <w:rFonts w:ascii="Times New Roman" w:hAnsi="Times New Roman"/>
          <w:szCs w:val="22"/>
        </w:rPr>
        <w:t> </w:t>
      </w:r>
      <w:r w:rsidR="00BC31C5" w:rsidRPr="0082423C">
        <w:rPr>
          <w:rFonts w:ascii="Times New Roman" w:hAnsi="Times New Roman"/>
          <w:szCs w:val="22"/>
        </w:rPr>
        <w:t>selling Mortgage Loans.</w:t>
      </w:r>
      <w:r w:rsidR="0082423C">
        <w:rPr>
          <w:rFonts w:ascii="Times New Roman" w:hAnsi="Times New Roman"/>
          <w:szCs w:val="22"/>
        </w:rPr>
        <w:t xml:space="preserve"> </w:t>
      </w:r>
    </w:p>
    <w:p w14:paraId="0C5DD7B2" w14:textId="77777777" w:rsidR="00472235"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7289046" w14:textId="77777777" w:rsidR="00B47BFF" w:rsidRPr="0082423C" w:rsidRDefault="00B47BFF" w:rsidP="00B47BFF">
      <w:pPr>
        <w:tabs>
          <w:tab w:val="left" w:pos="720"/>
          <w:tab w:val="left" w:pos="1440"/>
          <w:tab w:val="left" w:pos="2160"/>
          <w:tab w:val="left" w:pos="2880"/>
          <w:tab w:val="left" w:pos="3600"/>
        </w:tabs>
        <w:ind w:left="1440"/>
        <w:rPr>
          <w:rFonts w:ascii="Times New Roman" w:hAnsi="Times New Roman"/>
          <w:szCs w:val="22"/>
        </w:rPr>
      </w:pPr>
    </w:p>
    <w:p w14:paraId="3A338148"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Loan Servicing</w:t>
      </w:r>
    </w:p>
    <w:p w14:paraId="64F3754E" w14:textId="77777777" w:rsidR="00472235" w:rsidRPr="0082423C" w:rsidRDefault="00472235" w:rsidP="00B47BFF">
      <w:pPr>
        <w:tabs>
          <w:tab w:val="left" w:pos="720"/>
          <w:tab w:val="left" w:pos="1440"/>
          <w:tab w:val="left" w:pos="2160"/>
          <w:tab w:val="left" w:pos="2880"/>
          <w:tab w:val="left" w:pos="3600"/>
        </w:tabs>
        <w:ind w:left="720"/>
        <w:rPr>
          <w:rFonts w:ascii="Times New Roman" w:hAnsi="Times New Roman"/>
          <w:szCs w:val="22"/>
        </w:rPr>
      </w:pPr>
    </w:p>
    <w:p w14:paraId="6AE81C7B" w14:textId="77777777" w:rsidR="0082423C" w:rsidRDefault="00472235" w:rsidP="00B47BFF">
      <w:pPr>
        <w:numPr>
          <w:ilvl w:val="1"/>
          <w:numId w:val="1"/>
        </w:numPr>
        <w:tabs>
          <w:tab w:val="left" w:pos="720"/>
          <w:tab w:val="left" w:pos="1440"/>
          <w:tab w:val="left" w:pos="2160"/>
          <w:tab w:val="left" w:pos="2880"/>
          <w:tab w:val="left" w:pos="3600"/>
        </w:tabs>
        <w:ind w:right="-270"/>
        <w:rPr>
          <w:rFonts w:ascii="Times New Roman" w:hAnsi="Times New Roman"/>
          <w:szCs w:val="22"/>
        </w:rPr>
      </w:pPr>
      <w:r w:rsidRPr="0082423C">
        <w:rPr>
          <w:rFonts w:ascii="Times New Roman" w:hAnsi="Times New Roman"/>
          <w:b/>
          <w:szCs w:val="22"/>
        </w:rPr>
        <w:t>Qualified Servicers.</w:t>
      </w:r>
      <w:r w:rsidR="0082423C">
        <w:rPr>
          <w:rFonts w:ascii="Times New Roman" w:hAnsi="Times New Roman"/>
          <w:szCs w:val="22"/>
        </w:rPr>
        <w:t xml:space="preserve"> </w:t>
      </w:r>
      <w:r w:rsidRPr="0082423C">
        <w:rPr>
          <w:rFonts w:ascii="Times New Roman" w:hAnsi="Times New Roman"/>
          <w:szCs w:val="22"/>
        </w:rPr>
        <w:t>Only a financial institution designated as a Qualified Servicer may service the Mortgage Loans.</w:t>
      </w:r>
      <w:r w:rsidR="0082423C">
        <w:rPr>
          <w:rFonts w:ascii="Times New Roman" w:hAnsi="Times New Roman"/>
          <w:szCs w:val="22"/>
        </w:rPr>
        <w:t xml:space="preserve"> </w:t>
      </w:r>
      <w:r w:rsidRPr="0082423C">
        <w:rPr>
          <w:rFonts w:ascii="Times New Roman" w:hAnsi="Times New Roman"/>
          <w:szCs w:val="22"/>
        </w:rPr>
        <w:t xml:space="preserve">A Lender that is not designated a Qualified Servicer and has not previously designated another Qualified Servicer to service its Mortgage Loans shall release its servicing rights to </w:t>
      </w:r>
      <w:r w:rsidR="0040532E" w:rsidRPr="0082423C">
        <w:rPr>
          <w:rFonts w:ascii="Times New Roman" w:hAnsi="Times New Roman"/>
          <w:szCs w:val="22"/>
        </w:rPr>
        <w:t>MaineHousing</w:t>
      </w:r>
      <w:r w:rsidRPr="0082423C">
        <w:rPr>
          <w:rFonts w:ascii="Times New Roman" w:hAnsi="Times New Roman"/>
          <w:szCs w:val="22"/>
        </w:rPr>
        <w:t xml:space="preserve"> for a release fee established by </w:t>
      </w:r>
      <w:r w:rsidR="0040532E" w:rsidRPr="0082423C">
        <w:rPr>
          <w:rFonts w:ascii="Times New Roman" w:hAnsi="Times New Roman"/>
          <w:szCs w:val="22"/>
        </w:rPr>
        <w:t>MaineHousing</w:t>
      </w:r>
      <w:r w:rsidRPr="0082423C">
        <w:rPr>
          <w:rFonts w:ascii="Times New Roman" w:hAnsi="Times New Roman"/>
          <w:szCs w:val="22"/>
        </w:rPr>
        <w:t>.</w:t>
      </w:r>
    </w:p>
    <w:p w14:paraId="65999125"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4F621906"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Servicing Agreement</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shall enter into a Servicing Agreement with </w:t>
      </w:r>
      <w:r w:rsidR="0040532E" w:rsidRPr="0082423C">
        <w:rPr>
          <w:rFonts w:ascii="Times New Roman" w:hAnsi="Times New Roman"/>
          <w:szCs w:val="22"/>
        </w:rPr>
        <w:t>MaineHousing</w:t>
      </w:r>
      <w:r w:rsidRPr="0082423C">
        <w:rPr>
          <w:rFonts w:ascii="Times New Roman" w:hAnsi="Times New Roman"/>
          <w:szCs w:val="22"/>
        </w:rPr>
        <w:t>.</w:t>
      </w:r>
    </w:p>
    <w:p w14:paraId="0166DA31"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1CD4990"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Responsibilities</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collects all payments from the Mortgagor, remits principal and interest payments to </w:t>
      </w:r>
      <w:r w:rsidR="0040532E" w:rsidRPr="0082423C">
        <w:rPr>
          <w:rFonts w:ascii="Times New Roman" w:hAnsi="Times New Roman"/>
          <w:szCs w:val="22"/>
        </w:rPr>
        <w:t>MaineHousing</w:t>
      </w:r>
      <w:r w:rsidRPr="0082423C">
        <w:rPr>
          <w:rFonts w:ascii="Times New Roman" w:hAnsi="Times New Roman"/>
          <w:szCs w:val="22"/>
        </w:rPr>
        <w:t xml:space="preserve">, and renders an accounting to </w:t>
      </w:r>
      <w:r w:rsidR="0040532E" w:rsidRPr="0082423C">
        <w:rPr>
          <w:rFonts w:ascii="Times New Roman" w:hAnsi="Times New Roman"/>
          <w:szCs w:val="22"/>
        </w:rPr>
        <w:t>MaineHousing</w:t>
      </w:r>
      <w:r w:rsidRPr="0082423C">
        <w:rPr>
          <w:rFonts w:ascii="Times New Roman" w:hAnsi="Times New Roman"/>
          <w:szCs w:val="22"/>
        </w:rPr>
        <w:t xml:space="preserve"> of all sums collected and disbursed.</w:t>
      </w:r>
      <w:r w:rsidR="0082423C">
        <w:rPr>
          <w:rFonts w:ascii="Times New Roman" w:hAnsi="Times New Roman"/>
          <w:szCs w:val="22"/>
        </w:rPr>
        <w:t xml:space="preserve"> </w:t>
      </w:r>
      <w:r w:rsidRPr="0082423C">
        <w:rPr>
          <w:rFonts w:ascii="Times New Roman" w:hAnsi="Times New Roman"/>
          <w:szCs w:val="22"/>
        </w:rPr>
        <w:t>A Qualified Servicer shall service Mortgage Loans in accordance with prudent servicing practices, the Servicing Agreement, and the Procedural Guide.</w:t>
      </w:r>
    </w:p>
    <w:p w14:paraId="1B8C0942"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664BF627"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Fee.</w:t>
      </w:r>
      <w:r w:rsidR="0082423C">
        <w:rPr>
          <w:rFonts w:ascii="Times New Roman" w:hAnsi="Times New Roman"/>
          <w:szCs w:val="22"/>
        </w:rPr>
        <w:t xml:space="preserve"> </w:t>
      </w:r>
      <w:r w:rsidRPr="0082423C">
        <w:rPr>
          <w:rFonts w:ascii="Times New Roman" w:hAnsi="Times New Roman"/>
          <w:szCs w:val="22"/>
        </w:rPr>
        <w:t xml:space="preserve">A Qualified Servicer receives a monthly servicing fee from </w:t>
      </w:r>
      <w:r w:rsidR="0040532E" w:rsidRPr="0082423C">
        <w:rPr>
          <w:rFonts w:ascii="Times New Roman" w:hAnsi="Times New Roman"/>
          <w:szCs w:val="22"/>
        </w:rPr>
        <w:t>MaineHousing</w:t>
      </w:r>
      <w:r w:rsidRPr="0082423C">
        <w:rPr>
          <w:rFonts w:ascii="Times New Roman" w:hAnsi="Times New Roman"/>
          <w:szCs w:val="22"/>
        </w:rPr>
        <w:t xml:space="preserve">. </w:t>
      </w:r>
    </w:p>
    <w:p w14:paraId="0B2F1375"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80A287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Default.</w:t>
      </w:r>
      <w:r w:rsidR="0082423C">
        <w:rPr>
          <w:rFonts w:ascii="Times New Roman" w:hAnsi="Times New Roman"/>
          <w:szCs w:val="22"/>
        </w:rPr>
        <w:t xml:space="preserve"> </w:t>
      </w:r>
      <w:r w:rsidRPr="0082423C">
        <w:rPr>
          <w:rFonts w:ascii="Times New Roman" w:hAnsi="Times New Roman"/>
          <w:szCs w:val="22"/>
        </w:rPr>
        <w:t xml:space="preserve">A Qualified Servicer shall give notice of default on a Mortgage Loan to </w:t>
      </w:r>
      <w:r w:rsidR="0040532E" w:rsidRPr="0082423C">
        <w:rPr>
          <w:rFonts w:ascii="Times New Roman" w:hAnsi="Times New Roman"/>
          <w:szCs w:val="22"/>
        </w:rPr>
        <w:t>MaineHousing</w:t>
      </w:r>
      <w:r w:rsidRPr="0082423C">
        <w:rPr>
          <w:rFonts w:ascii="Times New Roman" w:hAnsi="Times New Roman"/>
          <w:szCs w:val="22"/>
        </w:rPr>
        <w:t xml:space="preserve"> and shall foreclose or take other actions necessary to protect </w:t>
      </w:r>
      <w:r w:rsidR="0040532E" w:rsidRPr="0082423C">
        <w:rPr>
          <w:rFonts w:ascii="Times New Roman" w:hAnsi="Times New Roman"/>
          <w:szCs w:val="22"/>
        </w:rPr>
        <w:t>MaineHousing</w:t>
      </w:r>
      <w:r w:rsidRPr="0082423C">
        <w:rPr>
          <w:rFonts w:ascii="Times New Roman" w:hAnsi="Times New Roman"/>
          <w:szCs w:val="22"/>
        </w:rPr>
        <w:t xml:space="preserve">’s interest in accordance with </w:t>
      </w:r>
      <w:r w:rsidR="0040532E" w:rsidRPr="0082423C">
        <w:rPr>
          <w:rFonts w:ascii="Times New Roman" w:hAnsi="Times New Roman"/>
          <w:szCs w:val="22"/>
        </w:rPr>
        <w:t>MaineHousing</w:t>
      </w:r>
      <w:r w:rsidRPr="0082423C">
        <w:rPr>
          <w:rFonts w:ascii="Times New Roman" w:hAnsi="Times New Roman"/>
          <w:szCs w:val="22"/>
        </w:rPr>
        <w:t>’s instructions.</w:t>
      </w:r>
    </w:p>
    <w:p w14:paraId="28BE9F6B"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3F684F8"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Indemnification</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A Qualified Servicer shall purchase any Mortgage Loan serviced by it or otherwise indemnify </w:t>
      </w:r>
      <w:r w:rsidR="0040532E" w:rsidRPr="0082423C">
        <w:rPr>
          <w:rFonts w:ascii="Times New Roman" w:hAnsi="Times New Roman"/>
          <w:szCs w:val="22"/>
        </w:rPr>
        <w:t>MaineHousing</w:t>
      </w:r>
      <w:r w:rsidRPr="0082423C">
        <w:rPr>
          <w:rFonts w:ascii="Times New Roman" w:hAnsi="Times New Roman"/>
          <w:szCs w:val="22"/>
        </w:rPr>
        <w:t xml:space="preserve"> </w:t>
      </w:r>
      <w:r w:rsidR="00D147DC" w:rsidRPr="0082423C">
        <w:rPr>
          <w:rFonts w:ascii="Times New Roman" w:hAnsi="Times New Roman"/>
          <w:szCs w:val="22"/>
        </w:rPr>
        <w:t xml:space="preserve">as outlined in the Servicing Agreement </w:t>
      </w:r>
      <w:r w:rsidRPr="0082423C">
        <w:rPr>
          <w:rFonts w:ascii="Times New Roman" w:hAnsi="Times New Roman"/>
          <w:szCs w:val="22"/>
        </w:rPr>
        <w:t>if:</w:t>
      </w:r>
    </w:p>
    <w:p w14:paraId="1357E14F"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2D6B448E"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its negligence causes the mortgage insurance to lapse; </w:t>
      </w:r>
    </w:p>
    <w:p w14:paraId="0731BF8D"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1A8E2E09"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its misfeasance, nonfeasance, or malfeasance with respect to servicing of the Mortgage Loan causes or threatens </w:t>
      </w:r>
      <w:r w:rsidR="0040532E" w:rsidRPr="0082423C">
        <w:rPr>
          <w:rFonts w:ascii="Times New Roman" w:hAnsi="Times New Roman"/>
          <w:szCs w:val="22"/>
        </w:rPr>
        <w:t>MaineHousing</w:t>
      </w:r>
      <w:r w:rsidRPr="0082423C">
        <w:rPr>
          <w:rFonts w:ascii="Times New Roman" w:hAnsi="Times New Roman"/>
          <w:szCs w:val="22"/>
        </w:rPr>
        <w:t xml:space="preserve"> with material loss; </w:t>
      </w:r>
    </w:p>
    <w:p w14:paraId="5B88D062"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2AAF1386"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it waives the repayment of the Mortgage Loan upon the sale of the Eligible Residence or approves the assumption of the Mortgage Loan without </w:t>
      </w:r>
      <w:r w:rsidR="0040532E" w:rsidRPr="0082423C">
        <w:rPr>
          <w:rFonts w:ascii="Times New Roman" w:hAnsi="Times New Roman"/>
          <w:szCs w:val="22"/>
        </w:rPr>
        <w:t>MaineHousing</w:t>
      </w:r>
      <w:r w:rsidRPr="0082423C">
        <w:rPr>
          <w:rFonts w:ascii="Times New Roman" w:hAnsi="Times New Roman"/>
          <w:szCs w:val="22"/>
        </w:rPr>
        <w:t xml:space="preserve">’s prior written consent; or </w:t>
      </w:r>
    </w:p>
    <w:p w14:paraId="198CBFF1" w14:textId="77777777" w:rsidR="00472235" w:rsidRPr="0082423C" w:rsidRDefault="00472235" w:rsidP="00B47BFF">
      <w:pPr>
        <w:tabs>
          <w:tab w:val="left" w:pos="720"/>
          <w:tab w:val="left" w:pos="1440"/>
          <w:tab w:val="left" w:pos="2160"/>
          <w:tab w:val="left" w:pos="2880"/>
          <w:tab w:val="left" w:pos="3600"/>
        </w:tabs>
        <w:ind w:left="2160"/>
        <w:rPr>
          <w:rFonts w:ascii="Times New Roman" w:hAnsi="Times New Roman"/>
          <w:szCs w:val="22"/>
        </w:rPr>
      </w:pPr>
    </w:p>
    <w:p w14:paraId="47AC463C" w14:textId="77777777" w:rsidR="0082423C" w:rsidRDefault="00472235" w:rsidP="0082423C">
      <w:pPr>
        <w:numPr>
          <w:ilvl w:val="2"/>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 xml:space="preserve">any attempted foreclosure proceeding is prevented, delayed, or judicially determined to be improper by virtue of a defect in the documents assigned to </w:t>
      </w:r>
      <w:r w:rsidR="0040532E" w:rsidRPr="0082423C">
        <w:rPr>
          <w:rFonts w:ascii="Times New Roman" w:hAnsi="Times New Roman"/>
          <w:szCs w:val="22"/>
        </w:rPr>
        <w:t>MaineHousing</w:t>
      </w:r>
      <w:r w:rsidRPr="0082423C">
        <w:rPr>
          <w:rFonts w:ascii="Times New Roman" w:hAnsi="Times New Roman"/>
          <w:szCs w:val="22"/>
        </w:rPr>
        <w:t xml:space="preserve">. </w:t>
      </w:r>
    </w:p>
    <w:p w14:paraId="370F42CA" w14:textId="77777777" w:rsidR="00472235" w:rsidRDefault="00472235" w:rsidP="00B47BFF">
      <w:pPr>
        <w:tabs>
          <w:tab w:val="left" w:pos="720"/>
          <w:tab w:val="left" w:pos="1440"/>
          <w:tab w:val="left" w:pos="2160"/>
          <w:tab w:val="left" w:pos="2880"/>
          <w:tab w:val="left" w:pos="3600"/>
        </w:tabs>
        <w:ind w:left="2160"/>
        <w:rPr>
          <w:rFonts w:ascii="Times New Roman" w:hAnsi="Times New Roman"/>
          <w:szCs w:val="22"/>
        </w:rPr>
      </w:pPr>
    </w:p>
    <w:p w14:paraId="5F8214CD" w14:textId="77777777" w:rsidR="00B47BFF" w:rsidRPr="0082423C" w:rsidRDefault="00B47BFF" w:rsidP="00B47BFF">
      <w:pPr>
        <w:tabs>
          <w:tab w:val="left" w:pos="720"/>
          <w:tab w:val="left" w:pos="1440"/>
          <w:tab w:val="left" w:pos="2160"/>
          <w:tab w:val="left" w:pos="2880"/>
          <w:tab w:val="left" w:pos="3600"/>
        </w:tabs>
        <w:ind w:left="2160"/>
        <w:rPr>
          <w:rFonts w:ascii="Times New Roman" w:hAnsi="Times New Roman"/>
          <w:szCs w:val="22"/>
        </w:rPr>
      </w:pPr>
    </w:p>
    <w:p w14:paraId="1C64D903"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Sources Other Than Bond Proceeds</w:t>
      </w:r>
    </w:p>
    <w:p w14:paraId="63E60814" w14:textId="77777777" w:rsidR="0082423C" w:rsidRDefault="0082423C" w:rsidP="00B47BFF">
      <w:pPr>
        <w:tabs>
          <w:tab w:val="left" w:pos="720"/>
          <w:tab w:val="left" w:pos="1440"/>
          <w:tab w:val="left" w:pos="2160"/>
          <w:tab w:val="left" w:pos="2880"/>
          <w:tab w:val="left" w:pos="3600"/>
        </w:tabs>
        <w:ind w:left="720"/>
        <w:rPr>
          <w:rFonts w:ascii="Times New Roman" w:hAnsi="Times New Roman"/>
          <w:szCs w:val="22"/>
        </w:rPr>
      </w:pPr>
    </w:p>
    <w:p w14:paraId="0AD0C5C1" w14:textId="77777777" w:rsidR="0082423C" w:rsidRDefault="0040532E" w:rsidP="00A775C9">
      <w:pPr>
        <w:tabs>
          <w:tab w:val="left" w:pos="720"/>
          <w:tab w:val="left" w:pos="1440"/>
          <w:tab w:val="left" w:pos="2160"/>
          <w:tab w:val="left" w:pos="2880"/>
          <w:tab w:val="left" w:pos="3600"/>
        </w:tabs>
        <w:ind w:left="720"/>
        <w:rPr>
          <w:rFonts w:ascii="Times New Roman" w:hAnsi="Times New Roman"/>
          <w:szCs w:val="22"/>
        </w:rPr>
      </w:pPr>
      <w:r w:rsidRPr="0082423C">
        <w:rPr>
          <w:rFonts w:ascii="Times New Roman" w:hAnsi="Times New Roman"/>
          <w:szCs w:val="22"/>
        </w:rPr>
        <w:t>MaineHousing</w:t>
      </w:r>
      <w:r w:rsidR="00472235" w:rsidRPr="0082423C">
        <w:rPr>
          <w:rFonts w:ascii="Times New Roman" w:hAnsi="Times New Roman"/>
          <w:szCs w:val="22"/>
        </w:rPr>
        <w:t xml:space="preserve"> may appropriate funds from sources other than Bond proceeds to facilitate the Bond sales or reduce interest rates, principal amounts, or closing costs on all or some Mortgage Loans.</w:t>
      </w:r>
      <w:r w:rsidR="0082423C">
        <w:rPr>
          <w:rFonts w:ascii="Times New Roman" w:hAnsi="Times New Roman"/>
          <w:szCs w:val="22"/>
        </w:rPr>
        <w:t xml:space="preserve"> </w:t>
      </w:r>
      <w:r w:rsidRPr="0082423C">
        <w:rPr>
          <w:rFonts w:ascii="Times New Roman" w:hAnsi="Times New Roman"/>
          <w:szCs w:val="22"/>
        </w:rPr>
        <w:t>MaineHousing</w:t>
      </w:r>
      <w:r w:rsidR="00472235" w:rsidRPr="0082423C">
        <w:rPr>
          <w:rFonts w:ascii="Times New Roman" w:hAnsi="Times New Roman"/>
          <w:szCs w:val="22"/>
        </w:rPr>
        <w:t xml:space="preserve"> may defer repayment of loans from such other sources to the sale or refinance of the Eligible Residence, the maturity of the Mortgage Loan, or any other time.</w:t>
      </w:r>
      <w:r w:rsidR="0082423C">
        <w:rPr>
          <w:rFonts w:ascii="Times New Roman" w:hAnsi="Times New Roman"/>
          <w:szCs w:val="22"/>
        </w:rPr>
        <w:t xml:space="preserve"> </w:t>
      </w:r>
      <w:r w:rsidRPr="0082423C">
        <w:rPr>
          <w:rFonts w:ascii="Times New Roman" w:hAnsi="Times New Roman"/>
          <w:szCs w:val="22"/>
        </w:rPr>
        <w:t>MaineHousing</w:t>
      </w:r>
      <w:r w:rsidR="00472235" w:rsidRPr="0082423C">
        <w:rPr>
          <w:rFonts w:ascii="Times New Roman" w:hAnsi="Times New Roman"/>
          <w:szCs w:val="22"/>
        </w:rPr>
        <w:t xml:space="preserve"> will determine the interest rate, if any, charged on such loans.</w:t>
      </w:r>
    </w:p>
    <w:p w14:paraId="063F3277" w14:textId="77777777" w:rsidR="00472235" w:rsidRDefault="00472235" w:rsidP="00B47BFF">
      <w:pPr>
        <w:tabs>
          <w:tab w:val="left" w:pos="720"/>
          <w:tab w:val="left" w:pos="1440"/>
          <w:tab w:val="left" w:pos="2160"/>
          <w:tab w:val="left" w:pos="2880"/>
          <w:tab w:val="left" w:pos="3600"/>
        </w:tabs>
        <w:ind w:left="720"/>
        <w:rPr>
          <w:rFonts w:ascii="Times New Roman" w:hAnsi="Times New Roman"/>
          <w:szCs w:val="22"/>
        </w:rPr>
      </w:pPr>
    </w:p>
    <w:p w14:paraId="417FBF4B" w14:textId="77777777" w:rsidR="00B47BFF" w:rsidRPr="0082423C" w:rsidRDefault="00B47BFF" w:rsidP="00B47BFF">
      <w:pPr>
        <w:tabs>
          <w:tab w:val="left" w:pos="720"/>
          <w:tab w:val="left" w:pos="1440"/>
          <w:tab w:val="left" w:pos="2160"/>
          <w:tab w:val="left" w:pos="2880"/>
          <w:tab w:val="left" w:pos="3600"/>
        </w:tabs>
        <w:ind w:left="720"/>
        <w:rPr>
          <w:rFonts w:ascii="Times New Roman" w:hAnsi="Times New Roman"/>
          <w:szCs w:val="22"/>
        </w:rPr>
      </w:pPr>
    </w:p>
    <w:p w14:paraId="5CDA85B3" w14:textId="77777777" w:rsidR="0082423C" w:rsidRDefault="00472235" w:rsidP="0082423C">
      <w:pPr>
        <w:numPr>
          <w:ilvl w:val="0"/>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Rule Limitations</w:t>
      </w:r>
    </w:p>
    <w:p w14:paraId="4647FB9E" w14:textId="77777777" w:rsidR="00472235" w:rsidRPr="0082423C" w:rsidRDefault="00472235" w:rsidP="00B47BFF">
      <w:pPr>
        <w:tabs>
          <w:tab w:val="left" w:pos="720"/>
          <w:tab w:val="left" w:pos="1440"/>
          <w:tab w:val="left" w:pos="2160"/>
          <w:tab w:val="left" w:pos="2880"/>
          <w:tab w:val="left" w:pos="3600"/>
        </w:tabs>
        <w:rPr>
          <w:rFonts w:ascii="Times New Roman" w:hAnsi="Times New Roman"/>
          <w:szCs w:val="22"/>
        </w:rPr>
      </w:pPr>
    </w:p>
    <w:p w14:paraId="528CC333"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Other Laws.</w:t>
      </w:r>
      <w:r w:rsidR="0082423C">
        <w:rPr>
          <w:rFonts w:ascii="Times New Roman" w:hAnsi="Times New Roman"/>
          <w:szCs w:val="22"/>
        </w:rPr>
        <w:t xml:space="preserve"> </w:t>
      </w:r>
      <w:r w:rsidRPr="0082423C">
        <w:rPr>
          <w:rFonts w:ascii="Times New Roman" w:hAnsi="Times New Roman"/>
          <w:szCs w:val="22"/>
        </w:rPr>
        <w:t>If this rule conflicts with any provision of federal or state law, such federal or state law shall control.</w:t>
      </w:r>
    </w:p>
    <w:p w14:paraId="7D295D75"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6F33ADB"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Pool of Eligible Borrowers.</w:t>
      </w:r>
      <w:r w:rsidR="0082423C">
        <w:rPr>
          <w:rFonts w:ascii="Times New Roman" w:hAnsi="Times New Roman"/>
          <w:szCs w:val="22"/>
        </w:rPr>
        <w:t xml:space="preserve"> </w:t>
      </w:r>
      <w:r w:rsidRPr="0082423C">
        <w:rPr>
          <w:rFonts w:ascii="Times New Roman" w:hAnsi="Times New Roman"/>
          <w:szCs w:val="22"/>
        </w:rPr>
        <w:t>This rule establishes a pool of Eligible Borrowers and does not confer any rights to Mortgage Loan money on such persons.</w:t>
      </w:r>
      <w:r w:rsidR="0082423C">
        <w:rPr>
          <w:rFonts w:ascii="Times New Roman" w:hAnsi="Times New Roman"/>
          <w:szCs w:val="22"/>
        </w:rPr>
        <w:t xml:space="preserve"> </w:t>
      </w:r>
      <w:r w:rsidR="0040532E" w:rsidRPr="0082423C">
        <w:rPr>
          <w:rFonts w:ascii="Times New Roman" w:hAnsi="Times New Roman"/>
          <w:szCs w:val="22"/>
        </w:rPr>
        <w:t>MaineHousing</w:t>
      </w:r>
      <w:r w:rsidRPr="0082423C">
        <w:rPr>
          <w:rFonts w:ascii="Times New Roman" w:hAnsi="Times New Roman"/>
          <w:szCs w:val="22"/>
        </w:rPr>
        <w:t xml:space="preserve"> may provide further or more detailed guidance on eligibility criteria and administrative procedures in other publications such as the Procedural Guide.</w:t>
      </w:r>
    </w:p>
    <w:p w14:paraId="2C25A606"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3B5EEC14" w14:textId="77777777" w:rsid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Additional Requirements.</w:t>
      </w:r>
      <w:r w:rsidR="0082423C">
        <w:rPr>
          <w:rFonts w:ascii="Times New Roman" w:hAnsi="Times New Roman"/>
          <w:szCs w:val="22"/>
        </w:rPr>
        <w:t xml:space="preserve"> </w:t>
      </w:r>
      <w:r w:rsidRPr="0082423C">
        <w:rPr>
          <w:rFonts w:ascii="Times New Roman" w:hAnsi="Times New Roman"/>
          <w:szCs w:val="22"/>
        </w:rPr>
        <w:t xml:space="preserve">This rule does not preclude additional or alternative requirements to implement </w:t>
      </w:r>
      <w:r w:rsidR="00C900A5">
        <w:rPr>
          <w:rFonts w:ascii="Times New Roman" w:hAnsi="Times New Roman"/>
          <w:szCs w:val="22"/>
        </w:rPr>
        <w:t>§</w:t>
      </w:r>
      <w:r w:rsidRPr="0082423C">
        <w:rPr>
          <w:rFonts w:ascii="Times New Roman" w:hAnsi="Times New Roman"/>
          <w:szCs w:val="22"/>
        </w:rPr>
        <w:t xml:space="preserve">143 of the </w:t>
      </w:r>
      <w:r w:rsidR="003A6F59" w:rsidRPr="008D4E7C">
        <w:rPr>
          <w:rFonts w:ascii="Times New Roman" w:hAnsi="Times New Roman"/>
          <w:i/>
          <w:szCs w:val="22"/>
        </w:rPr>
        <w:t xml:space="preserve">Internal Revenue </w:t>
      </w:r>
      <w:r w:rsidRPr="008D4E7C">
        <w:rPr>
          <w:rFonts w:ascii="Times New Roman" w:hAnsi="Times New Roman"/>
          <w:i/>
          <w:szCs w:val="22"/>
        </w:rPr>
        <w:t>Code</w:t>
      </w:r>
      <w:r w:rsidRPr="0082423C">
        <w:rPr>
          <w:rFonts w:ascii="Times New Roman" w:hAnsi="Times New Roman"/>
          <w:szCs w:val="22"/>
        </w:rPr>
        <w:t>, the Act, or this rule, or to facilitate the Bond sales.</w:t>
      </w:r>
    </w:p>
    <w:p w14:paraId="43938213" w14:textId="77777777" w:rsidR="00472235" w:rsidRPr="0082423C" w:rsidRDefault="00472235" w:rsidP="00B47BFF">
      <w:pPr>
        <w:tabs>
          <w:tab w:val="left" w:pos="720"/>
          <w:tab w:val="left" w:pos="1440"/>
          <w:tab w:val="left" w:pos="2160"/>
          <w:tab w:val="left" w:pos="2880"/>
          <w:tab w:val="left" w:pos="3600"/>
        </w:tabs>
        <w:ind w:left="1440"/>
        <w:rPr>
          <w:rFonts w:ascii="Times New Roman" w:hAnsi="Times New Roman"/>
          <w:szCs w:val="22"/>
        </w:rPr>
      </w:pPr>
    </w:p>
    <w:p w14:paraId="0CF1DF55" w14:textId="77777777" w:rsidR="00472235" w:rsidRPr="0082423C" w:rsidRDefault="00472235" w:rsidP="0082423C">
      <w:pPr>
        <w:numPr>
          <w:ilvl w:val="1"/>
          <w:numId w:val="1"/>
        </w:num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b/>
          <w:szCs w:val="22"/>
        </w:rPr>
        <w:t>Waivers.</w:t>
      </w:r>
      <w:r w:rsidR="0082423C">
        <w:rPr>
          <w:rFonts w:ascii="Times New Roman" w:hAnsi="Times New Roman"/>
          <w:szCs w:val="22"/>
        </w:rPr>
        <w:t xml:space="preserve"> </w:t>
      </w:r>
      <w:r w:rsidRPr="0082423C">
        <w:rPr>
          <w:rFonts w:ascii="Times New Roman" w:hAnsi="Times New Roman"/>
          <w:szCs w:val="22"/>
        </w:rPr>
        <w:t xml:space="preserve">Upon determination of good cause, the Director of </w:t>
      </w:r>
      <w:r w:rsidR="0040532E" w:rsidRPr="0082423C">
        <w:rPr>
          <w:rFonts w:ascii="Times New Roman" w:hAnsi="Times New Roman"/>
          <w:szCs w:val="22"/>
        </w:rPr>
        <w:t>MaineHousing</w:t>
      </w:r>
      <w:r w:rsidRPr="0082423C">
        <w:rPr>
          <w:rFonts w:ascii="Times New Roman" w:hAnsi="Times New Roman"/>
          <w:szCs w:val="22"/>
        </w:rPr>
        <w:t xml:space="preserve"> or the Director’s designee may, subject to statutory limitations, waive any provision of this rule.</w:t>
      </w:r>
      <w:r w:rsidR="0082423C">
        <w:rPr>
          <w:rFonts w:ascii="Times New Roman" w:hAnsi="Times New Roman"/>
          <w:szCs w:val="22"/>
        </w:rPr>
        <w:t xml:space="preserve"> </w:t>
      </w:r>
      <w:r w:rsidRPr="0082423C">
        <w:rPr>
          <w:rFonts w:ascii="Times New Roman" w:hAnsi="Times New Roman"/>
          <w:szCs w:val="22"/>
        </w:rPr>
        <w:t>Each waiver shall be in writing and shall be supported by documentation of the pertinent facts and grounds.</w:t>
      </w:r>
    </w:p>
    <w:p w14:paraId="36117DD8" w14:textId="77777777" w:rsidR="00730ACA" w:rsidRDefault="00730ACA" w:rsidP="00BA7AD5">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14:paraId="5815A9A0" w14:textId="77777777" w:rsidR="00BA7AD5" w:rsidRPr="0082423C" w:rsidRDefault="00BA7AD5" w:rsidP="0082423C">
      <w:pPr>
        <w:tabs>
          <w:tab w:val="left" w:pos="720"/>
          <w:tab w:val="left" w:pos="1440"/>
          <w:tab w:val="left" w:pos="2160"/>
          <w:tab w:val="left" w:pos="2880"/>
          <w:tab w:val="left" w:pos="3600"/>
        </w:tabs>
        <w:suppressAutoHyphens/>
        <w:rPr>
          <w:rFonts w:ascii="Times New Roman" w:hAnsi="Times New Roman"/>
          <w:szCs w:val="22"/>
        </w:rPr>
      </w:pPr>
    </w:p>
    <w:p w14:paraId="52193704" w14:textId="77777777" w:rsidR="00730ACA" w:rsidRPr="0082423C" w:rsidRDefault="00730ACA"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BASIS STATEMENT:</w:t>
      </w:r>
      <w:r w:rsidR="0082423C">
        <w:rPr>
          <w:rFonts w:ascii="Times New Roman" w:hAnsi="Times New Roman"/>
          <w:szCs w:val="22"/>
        </w:rPr>
        <w:t xml:space="preserve"> </w:t>
      </w:r>
      <w:r w:rsidRPr="0082423C">
        <w:rPr>
          <w:rFonts w:ascii="Times New Roman" w:hAnsi="Times New Roman"/>
          <w:szCs w:val="22"/>
        </w:rPr>
        <w:t>This replacement rule repeals and replaces in its entirety the current Home Mortgage Program Rule.</w:t>
      </w:r>
      <w:r w:rsidR="0082423C">
        <w:rPr>
          <w:rFonts w:ascii="Times New Roman" w:hAnsi="Times New Roman"/>
          <w:szCs w:val="22"/>
        </w:rPr>
        <w:t xml:space="preserve"> </w:t>
      </w:r>
      <w:r w:rsidRPr="0082423C">
        <w:rPr>
          <w:rFonts w:ascii="Times New Roman" w:hAnsi="Times New Roman"/>
          <w:szCs w:val="22"/>
        </w:rPr>
        <w:t>The replacement rule</w:t>
      </w:r>
      <w:r w:rsidR="003917B6" w:rsidRPr="0082423C">
        <w:rPr>
          <w:rFonts w:ascii="Times New Roman" w:hAnsi="Times New Roman"/>
          <w:szCs w:val="22"/>
        </w:rPr>
        <w:t xml:space="preserve"> does the following</w:t>
      </w:r>
      <w:r w:rsidRPr="0082423C">
        <w:rPr>
          <w:rFonts w:ascii="Times New Roman" w:hAnsi="Times New Roman"/>
          <w:szCs w:val="22"/>
        </w:rPr>
        <w:t>:</w:t>
      </w:r>
      <w:r w:rsidR="0082423C">
        <w:rPr>
          <w:rFonts w:ascii="Times New Roman" w:hAnsi="Times New Roman"/>
          <w:szCs w:val="22"/>
        </w:rPr>
        <w:t xml:space="preserve"> </w:t>
      </w:r>
      <w:r w:rsidRPr="0082423C">
        <w:rPr>
          <w:rFonts w:ascii="Times New Roman" w:hAnsi="Times New Roman"/>
          <w:szCs w:val="22"/>
        </w:rPr>
        <w:t xml:space="preserve">(i) MSHA references </w:t>
      </w:r>
      <w:r w:rsidR="003917B6" w:rsidRPr="0082423C">
        <w:rPr>
          <w:rFonts w:ascii="Times New Roman" w:hAnsi="Times New Roman"/>
          <w:szCs w:val="22"/>
        </w:rPr>
        <w:t xml:space="preserve">are changed </w:t>
      </w:r>
      <w:r w:rsidRPr="0082423C">
        <w:rPr>
          <w:rFonts w:ascii="Times New Roman" w:hAnsi="Times New Roman"/>
          <w:szCs w:val="22"/>
        </w:rPr>
        <w:t xml:space="preserve">to MaineHousing; (ii) </w:t>
      </w:r>
      <w:r w:rsidR="003917B6" w:rsidRPr="0082423C">
        <w:rPr>
          <w:rFonts w:ascii="Times New Roman" w:hAnsi="Times New Roman"/>
          <w:szCs w:val="22"/>
        </w:rPr>
        <w:t>t</w:t>
      </w:r>
      <w:r w:rsidRPr="0082423C">
        <w:rPr>
          <w:rFonts w:ascii="Times New Roman" w:hAnsi="Times New Roman"/>
          <w:szCs w:val="22"/>
        </w:rPr>
        <w:t xml:space="preserve">he new mortgage requirement is clarified to state that a homebuyer may not </w:t>
      </w:r>
      <w:r w:rsidRPr="0082423C">
        <w:rPr>
          <w:rFonts w:ascii="Times New Roman" w:hAnsi="Times New Roman"/>
          <w:i/>
          <w:szCs w:val="22"/>
        </w:rPr>
        <w:t>currently</w:t>
      </w:r>
      <w:r w:rsidRPr="0082423C">
        <w:rPr>
          <w:rFonts w:ascii="Times New Roman" w:hAnsi="Times New Roman"/>
          <w:szCs w:val="22"/>
        </w:rPr>
        <w:t xml:space="preserve"> have a mortgage on the residence; (iii) </w:t>
      </w:r>
      <w:r w:rsidR="003917B6" w:rsidRPr="0082423C">
        <w:rPr>
          <w:rFonts w:ascii="Times New Roman" w:hAnsi="Times New Roman"/>
          <w:szCs w:val="22"/>
        </w:rPr>
        <w:t>m</w:t>
      </w:r>
      <w:r w:rsidRPr="0082423C">
        <w:rPr>
          <w:rFonts w:ascii="Times New Roman" w:hAnsi="Times New Roman"/>
          <w:szCs w:val="22"/>
        </w:rPr>
        <w:t>obile home security requirements are updated to</w:t>
      </w:r>
      <w:r w:rsidR="003917B6" w:rsidRPr="0082423C">
        <w:rPr>
          <w:rFonts w:ascii="Times New Roman" w:hAnsi="Times New Roman"/>
          <w:szCs w:val="22"/>
        </w:rPr>
        <w:t xml:space="preserve"> comply with current law; (iv) t</w:t>
      </w:r>
      <w:r w:rsidRPr="0082423C">
        <w:rPr>
          <w:rFonts w:ascii="Times New Roman" w:hAnsi="Times New Roman"/>
          <w:szCs w:val="22"/>
        </w:rPr>
        <w:t xml:space="preserve">he requirement for fidelity insurance on condominiums is changed from condominiums with greater than 30 units to condominiums with greater than 20 units; (v) </w:t>
      </w:r>
      <w:r w:rsidR="003917B6" w:rsidRPr="0082423C">
        <w:rPr>
          <w:rFonts w:ascii="Times New Roman" w:hAnsi="Times New Roman"/>
          <w:szCs w:val="22"/>
        </w:rPr>
        <w:t>l</w:t>
      </w:r>
      <w:r w:rsidRPr="0082423C">
        <w:rPr>
          <w:rFonts w:ascii="Times New Roman" w:hAnsi="Times New Roman"/>
          <w:szCs w:val="22"/>
        </w:rPr>
        <w:t xml:space="preserve">anguage allowing MaineHousing to limit mortgage insurers by type of mortgage insurer is added; (vi) </w:t>
      </w:r>
      <w:r w:rsidR="003917B6" w:rsidRPr="0082423C">
        <w:rPr>
          <w:rFonts w:ascii="Times New Roman" w:hAnsi="Times New Roman"/>
          <w:szCs w:val="22"/>
        </w:rPr>
        <w:t>t</w:t>
      </w:r>
      <w:r w:rsidRPr="0082423C">
        <w:rPr>
          <w:rFonts w:ascii="Times New Roman" w:hAnsi="Times New Roman"/>
          <w:szCs w:val="22"/>
        </w:rPr>
        <w:t xml:space="preserve">he section on application requirements for lenders to participate in our single family requirements is expanded; (vii) </w:t>
      </w:r>
      <w:r w:rsidR="003917B6" w:rsidRPr="0082423C">
        <w:rPr>
          <w:rFonts w:ascii="Times New Roman" w:hAnsi="Times New Roman"/>
          <w:szCs w:val="22"/>
        </w:rPr>
        <w:t>t</w:t>
      </w:r>
      <w:r w:rsidRPr="0082423C">
        <w:rPr>
          <w:rFonts w:ascii="Times New Roman" w:hAnsi="Times New Roman"/>
          <w:szCs w:val="22"/>
        </w:rPr>
        <w:t>he Servicing Agreement is referenced in the section requiring indemnification from a Qualified Servicer.</w:t>
      </w:r>
      <w:r w:rsidR="0082423C">
        <w:rPr>
          <w:rFonts w:ascii="Times New Roman" w:hAnsi="Times New Roman"/>
          <w:szCs w:val="22"/>
        </w:rPr>
        <w:t xml:space="preserve"> </w:t>
      </w:r>
    </w:p>
    <w:p w14:paraId="2C6070C4" w14:textId="77777777" w:rsidR="00730ACA" w:rsidRPr="0082423C" w:rsidRDefault="00730ACA" w:rsidP="0082423C">
      <w:pPr>
        <w:tabs>
          <w:tab w:val="left" w:pos="720"/>
          <w:tab w:val="left" w:pos="1440"/>
          <w:tab w:val="left" w:pos="2160"/>
          <w:tab w:val="left" w:pos="2880"/>
          <w:tab w:val="left" w:pos="3600"/>
        </w:tabs>
        <w:suppressAutoHyphens/>
        <w:rPr>
          <w:rFonts w:ascii="Times New Roman" w:hAnsi="Times New Roman"/>
          <w:szCs w:val="22"/>
        </w:rPr>
      </w:pPr>
    </w:p>
    <w:p w14:paraId="0AD2E0A7" w14:textId="77777777" w:rsidR="00472235" w:rsidRPr="0082423C" w:rsidRDefault="00472235" w:rsidP="0082423C">
      <w:pPr>
        <w:tabs>
          <w:tab w:val="left" w:pos="720"/>
          <w:tab w:val="left" w:pos="1440"/>
          <w:tab w:val="left" w:pos="2160"/>
          <w:tab w:val="left" w:pos="2880"/>
          <w:tab w:val="left" w:pos="3600"/>
        </w:tabs>
        <w:suppressAutoHyphens/>
        <w:rPr>
          <w:rFonts w:ascii="Times New Roman" w:hAnsi="Times New Roman"/>
          <w:szCs w:val="22"/>
        </w:rPr>
      </w:pPr>
      <w:r w:rsidRPr="0082423C">
        <w:rPr>
          <w:rFonts w:ascii="Times New Roman" w:hAnsi="Times New Roman"/>
          <w:szCs w:val="22"/>
        </w:rPr>
        <w:t>FISCAL IMPACT NOTE:</w:t>
      </w:r>
      <w:r w:rsidR="0082423C">
        <w:rPr>
          <w:rFonts w:ascii="Times New Roman" w:hAnsi="Times New Roman"/>
          <w:szCs w:val="22"/>
        </w:rPr>
        <w:t xml:space="preserve"> </w:t>
      </w:r>
      <w:r w:rsidRPr="0082423C">
        <w:rPr>
          <w:rFonts w:ascii="Times New Roman" w:hAnsi="Times New Roman"/>
          <w:szCs w:val="22"/>
        </w:rPr>
        <w:t>The rule will not impose any cost on municipalities or counties for implementation or compliance.</w:t>
      </w:r>
    </w:p>
    <w:p w14:paraId="57012B27" w14:textId="77777777" w:rsidR="00472235" w:rsidRDefault="00472235" w:rsidP="00BA7AD5">
      <w:pPr>
        <w:pBdr>
          <w:bottom w:val="single" w:sz="4" w:space="1" w:color="auto"/>
        </w:pBdr>
        <w:tabs>
          <w:tab w:val="left" w:pos="720"/>
          <w:tab w:val="left" w:pos="1440"/>
          <w:tab w:val="left" w:pos="2160"/>
          <w:tab w:val="left" w:pos="2880"/>
          <w:tab w:val="left" w:pos="3600"/>
        </w:tabs>
        <w:suppressAutoHyphens/>
        <w:rPr>
          <w:rFonts w:ascii="Times New Roman" w:hAnsi="Times New Roman"/>
          <w:szCs w:val="22"/>
        </w:rPr>
      </w:pPr>
    </w:p>
    <w:p w14:paraId="62E151C1" w14:textId="77777777" w:rsidR="00BA7AD5" w:rsidRDefault="00BA7AD5" w:rsidP="0082423C">
      <w:pPr>
        <w:tabs>
          <w:tab w:val="left" w:pos="720"/>
          <w:tab w:val="left" w:pos="1440"/>
          <w:tab w:val="left" w:pos="2160"/>
          <w:tab w:val="left" w:pos="2880"/>
          <w:tab w:val="left" w:pos="3600"/>
        </w:tabs>
        <w:suppressAutoHyphens/>
        <w:rPr>
          <w:rFonts w:ascii="Times New Roman" w:hAnsi="Times New Roman"/>
          <w:szCs w:val="22"/>
        </w:rPr>
      </w:pPr>
    </w:p>
    <w:p w14:paraId="790A4A1A" w14:textId="77777777" w:rsidR="00BA7AD5" w:rsidRPr="0082423C" w:rsidRDefault="00BA7AD5" w:rsidP="0082423C">
      <w:pPr>
        <w:tabs>
          <w:tab w:val="left" w:pos="720"/>
          <w:tab w:val="left" w:pos="1440"/>
          <w:tab w:val="left" w:pos="2160"/>
          <w:tab w:val="left" w:pos="2880"/>
          <w:tab w:val="left" w:pos="3600"/>
        </w:tabs>
        <w:suppressAutoHyphens/>
        <w:rPr>
          <w:rFonts w:ascii="Times New Roman" w:hAnsi="Times New Roman"/>
          <w:szCs w:val="22"/>
        </w:rPr>
      </w:pPr>
    </w:p>
    <w:p w14:paraId="1AC9C45A" w14:textId="77777777" w:rsidR="00237871" w:rsidRPr="0082423C" w:rsidRDefault="00237871"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STATUTORY AUTHORITY:</w:t>
      </w:r>
      <w:r w:rsidR="0082423C">
        <w:rPr>
          <w:rFonts w:ascii="Times New Roman" w:hAnsi="Times New Roman"/>
          <w:szCs w:val="22"/>
        </w:rPr>
        <w:t xml:space="preserve"> </w:t>
      </w:r>
      <w:r w:rsidRPr="0082423C">
        <w:rPr>
          <w:rFonts w:ascii="Times New Roman" w:hAnsi="Times New Roman"/>
          <w:szCs w:val="22"/>
        </w:rPr>
        <w:t xml:space="preserve">30-A M.R.S.A. </w:t>
      </w:r>
      <w:r w:rsidR="00C900A5">
        <w:rPr>
          <w:rFonts w:ascii="Times New Roman" w:hAnsi="Times New Roman"/>
          <w:szCs w:val="22"/>
        </w:rPr>
        <w:t>§</w:t>
      </w:r>
      <w:r w:rsidRPr="0082423C">
        <w:rPr>
          <w:rFonts w:ascii="Times New Roman" w:hAnsi="Times New Roman"/>
          <w:szCs w:val="22"/>
        </w:rPr>
        <w:t>4741.1</w:t>
      </w:r>
    </w:p>
    <w:p w14:paraId="497E82BE" w14:textId="77777777" w:rsidR="00730ACA" w:rsidRPr="0082423C" w:rsidRDefault="00730ACA" w:rsidP="0082423C">
      <w:pPr>
        <w:tabs>
          <w:tab w:val="left" w:pos="720"/>
          <w:tab w:val="left" w:pos="1440"/>
          <w:tab w:val="left" w:pos="2160"/>
          <w:tab w:val="left" w:pos="2880"/>
          <w:tab w:val="left" w:pos="3600"/>
        </w:tabs>
        <w:rPr>
          <w:rFonts w:ascii="Times New Roman" w:hAnsi="Times New Roman"/>
          <w:szCs w:val="22"/>
        </w:rPr>
      </w:pPr>
    </w:p>
    <w:p w14:paraId="156A88E5" w14:textId="77777777" w:rsidR="00237871" w:rsidRDefault="00237871" w:rsidP="0082423C">
      <w:pPr>
        <w:tabs>
          <w:tab w:val="left" w:pos="720"/>
          <w:tab w:val="left" w:pos="1440"/>
          <w:tab w:val="left" w:pos="2160"/>
          <w:tab w:val="left" w:pos="2880"/>
          <w:tab w:val="left" w:pos="3600"/>
        </w:tabs>
        <w:rPr>
          <w:rFonts w:ascii="Times New Roman" w:hAnsi="Times New Roman"/>
          <w:szCs w:val="22"/>
        </w:rPr>
      </w:pPr>
      <w:r w:rsidRPr="0082423C">
        <w:rPr>
          <w:rFonts w:ascii="Times New Roman" w:hAnsi="Times New Roman"/>
          <w:szCs w:val="22"/>
        </w:rPr>
        <w:t>EFFECTIVE DATE:</w:t>
      </w:r>
      <w:r w:rsidR="0082423C">
        <w:rPr>
          <w:rFonts w:ascii="Times New Roman" w:hAnsi="Times New Roman"/>
          <w:szCs w:val="22"/>
        </w:rPr>
        <w:t xml:space="preserve"> </w:t>
      </w:r>
    </w:p>
    <w:p w14:paraId="331272D0" w14:textId="77777777"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January 2 1980 – filing 79-590</w:t>
      </w:r>
      <w:r w:rsidR="009E47D0">
        <w:rPr>
          <w:rFonts w:ascii="Times New Roman" w:hAnsi="Times New Roman"/>
          <w:szCs w:val="22"/>
        </w:rPr>
        <w:t xml:space="preserve"> as “Single-Family Program Basic Eligibility Criteria”</w:t>
      </w:r>
    </w:p>
    <w:p w14:paraId="65CB6330" w14:textId="77777777" w:rsidR="004251E7" w:rsidRDefault="004251E7" w:rsidP="0082423C">
      <w:pPr>
        <w:tabs>
          <w:tab w:val="left" w:pos="720"/>
          <w:tab w:val="left" w:pos="1440"/>
          <w:tab w:val="left" w:pos="2160"/>
          <w:tab w:val="left" w:pos="2880"/>
          <w:tab w:val="left" w:pos="3600"/>
        </w:tabs>
        <w:rPr>
          <w:rFonts w:ascii="Times New Roman" w:hAnsi="Times New Roman"/>
          <w:szCs w:val="22"/>
        </w:rPr>
      </w:pPr>
    </w:p>
    <w:p w14:paraId="46A9092B" w14:textId="77777777"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AMENDED:</w:t>
      </w:r>
    </w:p>
    <w:p w14:paraId="5DD1A391" w14:textId="77777777"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March 23, 1980 – filing 80-87</w:t>
      </w:r>
    </w:p>
    <w:p w14:paraId="4E7CCF8F" w14:textId="77777777" w:rsidR="004251E7" w:rsidRDefault="004251E7"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 xml:space="preserve">April 23, 1980 – filing </w:t>
      </w:r>
      <w:r w:rsidR="009E47D0">
        <w:rPr>
          <w:rFonts w:ascii="Times New Roman" w:hAnsi="Times New Roman"/>
          <w:szCs w:val="22"/>
        </w:rPr>
        <w:t>80-130</w:t>
      </w:r>
    </w:p>
    <w:p w14:paraId="253391A5" w14:textId="77777777" w:rsidR="009E47D0" w:rsidRDefault="009E47D0" w:rsidP="0082423C">
      <w:pPr>
        <w:tabs>
          <w:tab w:val="left" w:pos="720"/>
          <w:tab w:val="left" w:pos="1440"/>
          <w:tab w:val="left" w:pos="2160"/>
          <w:tab w:val="left" w:pos="2880"/>
          <w:tab w:val="left" w:pos="3600"/>
        </w:tabs>
        <w:rPr>
          <w:rFonts w:ascii="Times New Roman" w:hAnsi="Times New Roman"/>
          <w:szCs w:val="22"/>
        </w:rPr>
      </w:pPr>
    </w:p>
    <w:p w14:paraId="4667219C" w14:textId="77777777" w:rsidR="009E47D0"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REPEALED AND REPLACED:</w:t>
      </w:r>
    </w:p>
    <w:p w14:paraId="7D814020" w14:textId="77777777" w:rsidR="009E47D0"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t>May 4, 1982 – filing 82-83 as “Home Mortgage Program Rule”</w:t>
      </w:r>
    </w:p>
    <w:p w14:paraId="6285FF63" w14:textId="77777777" w:rsidR="009E47D0" w:rsidRDefault="009E47D0" w:rsidP="0082423C">
      <w:pPr>
        <w:tabs>
          <w:tab w:val="left" w:pos="720"/>
          <w:tab w:val="left" w:pos="1440"/>
          <w:tab w:val="left" w:pos="2160"/>
          <w:tab w:val="left" w:pos="2880"/>
          <w:tab w:val="left" w:pos="3600"/>
        </w:tabs>
        <w:rPr>
          <w:rFonts w:ascii="Times New Roman" w:hAnsi="Times New Roman"/>
          <w:szCs w:val="22"/>
        </w:rPr>
      </w:pPr>
    </w:p>
    <w:p w14:paraId="49A36B3B" w14:textId="77777777" w:rsidR="004251E7" w:rsidRDefault="009E47D0" w:rsidP="0082423C">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AMENDED:</w:t>
      </w:r>
    </w:p>
    <w:p w14:paraId="1D55905A" w14:textId="77777777" w:rsidR="009E47D0" w:rsidRDefault="009E47D0"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May 4, 1982 - filing 82-156 (EMERGENCY)</w:t>
      </w:r>
    </w:p>
    <w:p w14:paraId="768F7EF8" w14:textId="77777777" w:rsidR="009E47D0" w:rsidRDefault="009E47D0"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August 26, 1982 – filing 82-187 (EMERGENCY)</w:t>
      </w:r>
    </w:p>
    <w:p w14:paraId="7A06EBB9" w14:textId="77777777" w:rsidR="009E47D0" w:rsidRDefault="00A634D7" w:rsidP="00A634D7">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 xml:space="preserve">October 10, 1982 – </w:t>
      </w:r>
      <w:r w:rsidR="009E47D0">
        <w:rPr>
          <w:rFonts w:ascii="Times New Roman" w:hAnsi="Times New Roman"/>
          <w:szCs w:val="22"/>
        </w:rPr>
        <w:t>filing 82-204</w:t>
      </w:r>
    </w:p>
    <w:p w14:paraId="768E0D51" w14:textId="77777777" w:rsidR="009E47D0" w:rsidRDefault="002802A9"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October 27, 1982 – filing 82-220</w:t>
      </w:r>
    </w:p>
    <w:p w14:paraId="42A1D908" w14:textId="77777777" w:rsidR="002802A9" w:rsidRDefault="00862E32"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November 17, 1982 – filing 82-205</w:t>
      </w:r>
    </w:p>
    <w:p w14:paraId="560FE471" w14:textId="77777777" w:rsidR="00862E32"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February 4, 1983 – filing 83-31 (EMERGENCY)</w:t>
      </w:r>
    </w:p>
    <w:p w14:paraId="3ABBA967" w14:textId="77777777" w:rsidR="00431B38"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April 26, 1983 – filing 83-131</w:t>
      </w:r>
    </w:p>
    <w:p w14:paraId="4C5EB2E7" w14:textId="77777777" w:rsidR="00431B38" w:rsidRDefault="00431B38"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July 6, 1983 – filing 83-174</w:t>
      </w:r>
    </w:p>
    <w:p w14:paraId="680223A1" w14:textId="77777777" w:rsidR="00431B38"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26, 1985 – filing 85-115 (EMERGENCY)</w:t>
      </w:r>
    </w:p>
    <w:p w14:paraId="351DBDEB" w14:textId="77777777"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October 2, 1985 – filing 85-347 (EMERGENCY)</w:t>
      </w:r>
    </w:p>
    <w:p w14:paraId="510B9F76" w14:textId="77777777"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November 21, 1985 – filing 85-471</w:t>
      </w:r>
    </w:p>
    <w:p w14:paraId="45F14975" w14:textId="77777777" w:rsidR="00C6585F" w:rsidRDefault="00C6585F"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December 28, 1985 – filing 85-490</w:t>
      </w:r>
    </w:p>
    <w:p w14:paraId="549BF44E" w14:textId="77777777" w:rsidR="00C6585F"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April 1, 1986 – filing 86-96</w:t>
      </w:r>
    </w:p>
    <w:p w14:paraId="7DF83644" w14:textId="77777777"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17, 1986 – 86-219</w:t>
      </w:r>
    </w:p>
    <w:p w14:paraId="3646B80E" w14:textId="77777777"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August 29, 1987 – filing 87-308</w:t>
      </w:r>
    </w:p>
    <w:p w14:paraId="520FB38C" w14:textId="77777777" w:rsidR="00325256" w:rsidRDefault="00325256"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September 28, 1988 – filing 88-342</w:t>
      </w:r>
    </w:p>
    <w:p w14:paraId="3F67E01F" w14:textId="77777777" w:rsidR="00076BEE" w:rsidRDefault="00076BEE" w:rsidP="009E47D0">
      <w:pPr>
        <w:tabs>
          <w:tab w:val="left" w:pos="720"/>
          <w:tab w:val="left" w:pos="1440"/>
          <w:tab w:val="left" w:pos="2160"/>
          <w:tab w:val="left" w:pos="2880"/>
          <w:tab w:val="left" w:pos="3600"/>
        </w:tabs>
        <w:ind w:left="720"/>
        <w:rPr>
          <w:rFonts w:ascii="Times New Roman" w:hAnsi="Times New Roman"/>
          <w:szCs w:val="22"/>
        </w:rPr>
      </w:pPr>
      <w:r>
        <w:rPr>
          <w:rFonts w:ascii="Times New Roman" w:hAnsi="Times New Roman"/>
          <w:szCs w:val="22"/>
        </w:rPr>
        <w:t>June 5, 1994 – filing 94-227</w:t>
      </w:r>
    </w:p>
    <w:p w14:paraId="0F0DCC13" w14:textId="77777777" w:rsidR="00076BEE" w:rsidRDefault="00076BEE" w:rsidP="00076BEE">
      <w:pPr>
        <w:tabs>
          <w:tab w:val="left" w:pos="720"/>
          <w:tab w:val="left" w:pos="1440"/>
          <w:tab w:val="left" w:pos="2160"/>
          <w:tab w:val="left" w:pos="2880"/>
          <w:tab w:val="left" w:pos="3600"/>
        </w:tabs>
        <w:ind w:left="720" w:hanging="720"/>
        <w:rPr>
          <w:rFonts w:ascii="Times New Roman" w:hAnsi="Times New Roman"/>
          <w:szCs w:val="22"/>
        </w:rPr>
      </w:pPr>
    </w:p>
    <w:p w14:paraId="1F5A9AF8" w14:textId="77777777" w:rsidR="00076BEE" w:rsidRDefault="00076BE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REPEALED AND REPLACED:</w:t>
      </w:r>
    </w:p>
    <w:p w14:paraId="71F7DA0F" w14:textId="77777777" w:rsidR="00325256" w:rsidRDefault="00076BE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December 29, 1996 – filing 96-588</w:t>
      </w:r>
    </w:p>
    <w:p w14:paraId="4C75539B"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p>
    <w:p w14:paraId="4C153959"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AMENDED:</w:t>
      </w:r>
    </w:p>
    <w:p w14:paraId="6545F594"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January 18, 2000 – filing 2000-37</w:t>
      </w:r>
    </w:p>
    <w:p w14:paraId="47EB1E55"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January 2, 2005 – filing 2004-601</w:t>
      </w:r>
    </w:p>
    <w:p w14:paraId="21F78E7A"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p>
    <w:p w14:paraId="3121B1DE"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REPEALED AND REPLACED:</w:t>
      </w:r>
    </w:p>
    <w:p w14:paraId="74B1596D" w14:textId="77777777" w:rsidR="005E509E" w:rsidRDefault="005E509E"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b/>
        <w:t>May 9, 2018 – filing 2018-077</w:t>
      </w:r>
    </w:p>
    <w:p w14:paraId="4A2A699F" w14:textId="77777777" w:rsidR="00CB4DC3" w:rsidRDefault="00CB4DC3" w:rsidP="00076BEE">
      <w:pPr>
        <w:tabs>
          <w:tab w:val="left" w:pos="720"/>
          <w:tab w:val="left" w:pos="1440"/>
          <w:tab w:val="left" w:pos="2160"/>
          <w:tab w:val="left" w:pos="2880"/>
          <w:tab w:val="left" w:pos="3600"/>
        </w:tabs>
        <w:ind w:left="720" w:hanging="720"/>
        <w:rPr>
          <w:rFonts w:ascii="Times New Roman" w:hAnsi="Times New Roman"/>
          <w:szCs w:val="22"/>
        </w:rPr>
      </w:pPr>
    </w:p>
    <w:p w14:paraId="58679149" w14:textId="76DD12BF" w:rsidR="00CB4DC3" w:rsidRDefault="00CB4DC3" w:rsidP="00076BEE">
      <w:pPr>
        <w:tabs>
          <w:tab w:val="left" w:pos="720"/>
          <w:tab w:val="left" w:pos="1440"/>
          <w:tab w:val="left" w:pos="2160"/>
          <w:tab w:val="left" w:pos="2880"/>
          <w:tab w:val="left" w:pos="3600"/>
        </w:tabs>
        <w:ind w:left="720" w:hanging="720"/>
        <w:rPr>
          <w:rFonts w:ascii="Times New Roman" w:hAnsi="Times New Roman"/>
          <w:szCs w:val="22"/>
        </w:rPr>
      </w:pPr>
      <w:r>
        <w:rPr>
          <w:rFonts w:ascii="Times New Roman" w:hAnsi="Times New Roman"/>
          <w:szCs w:val="22"/>
        </w:rPr>
        <w:t>APAO WORD VERSION CONVERSION (IF NEEDED) AND ACCESSIBILITY CHECK: July 17, 2025</w:t>
      </w:r>
    </w:p>
    <w:p w14:paraId="52C0AB40" w14:textId="77777777" w:rsidR="00076BEE" w:rsidRPr="0082423C" w:rsidRDefault="00076BEE" w:rsidP="009E47D0">
      <w:pPr>
        <w:tabs>
          <w:tab w:val="left" w:pos="720"/>
          <w:tab w:val="left" w:pos="1440"/>
          <w:tab w:val="left" w:pos="2160"/>
          <w:tab w:val="left" w:pos="2880"/>
          <w:tab w:val="left" w:pos="3600"/>
        </w:tabs>
        <w:ind w:left="720"/>
        <w:rPr>
          <w:rFonts w:ascii="Times New Roman" w:hAnsi="Times New Roman"/>
          <w:szCs w:val="22"/>
        </w:rPr>
      </w:pPr>
    </w:p>
    <w:sectPr w:rsidR="00076BEE" w:rsidRPr="0082423C" w:rsidSect="0082423C">
      <w:headerReference w:type="default" r:id="rId8"/>
      <w:pgSz w:w="12240" w:h="15840" w:code="1"/>
      <w:pgMar w:top="1440" w:right="1440" w:bottom="1440" w:left="1440" w:header="18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0A1A" w14:textId="77777777" w:rsidR="000D1F55" w:rsidRDefault="000D1F55">
      <w:r>
        <w:separator/>
      </w:r>
    </w:p>
  </w:endnote>
  <w:endnote w:type="continuationSeparator" w:id="0">
    <w:p w14:paraId="1AD53710" w14:textId="77777777" w:rsidR="000D1F55" w:rsidRDefault="000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5C0C" w14:textId="77777777" w:rsidR="000D1F55" w:rsidRDefault="000D1F55">
      <w:r>
        <w:separator/>
      </w:r>
    </w:p>
  </w:footnote>
  <w:footnote w:type="continuationSeparator" w:id="0">
    <w:p w14:paraId="5789977A" w14:textId="77777777" w:rsidR="000D1F55" w:rsidRDefault="000D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D26F" w14:textId="77777777" w:rsidR="0082423C" w:rsidRDefault="0082423C">
    <w:pPr>
      <w:pStyle w:val="Header"/>
    </w:pPr>
  </w:p>
  <w:p w14:paraId="7C42AAE3" w14:textId="77777777" w:rsidR="0082423C" w:rsidRDefault="0082423C">
    <w:pPr>
      <w:pStyle w:val="Header"/>
    </w:pPr>
  </w:p>
  <w:p w14:paraId="24A2C582" w14:textId="77777777" w:rsidR="0082423C" w:rsidRPr="0082423C" w:rsidRDefault="0082423C" w:rsidP="0082423C">
    <w:pPr>
      <w:pStyle w:val="Header"/>
      <w:pBdr>
        <w:bottom w:val="single" w:sz="4" w:space="1" w:color="auto"/>
      </w:pBdr>
      <w:jc w:val="right"/>
      <w:rPr>
        <w:sz w:val="18"/>
        <w:szCs w:val="18"/>
      </w:rPr>
    </w:pPr>
    <w:r w:rsidRPr="0082423C">
      <w:rPr>
        <w:sz w:val="18"/>
        <w:szCs w:val="18"/>
      </w:rPr>
      <w:t xml:space="preserve">99-346 Chapter 1     page </w:t>
    </w:r>
    <w:r w:rsidRPr="0082423C">
      <w:rPr>
        <w:sz w:val="18"/>
        <w:szCs w:val="18"/>
      </w:rPr>
      <w:fldChar w:fldCharType="begin"/>
    </w:r>
    <w:r w:rsidRPr="0082423C">
      <w:rPr>
        <w:sz w:val="18"/>
        <w:szCs w:val="18"/>
      </w:rPr>
      <w:instrText xml:space="preserve"> PAGE   \* MERGEFORMAT </w:instrText>
    </w:r>
    <w:r w:rsidRPr="0082423C">
      <w:rPr>
        <w:sz w:val="18"/>
        <w:szCs w:val="18"/>
      </w:rPr>
      <w:fldChar w:fldCharType="separate"/>
    </w:r>
    <w:r w:rsidR="0013226C">
      <w:rPr>
        <w:noProof/>
        <w:sz w:val="18"/>
        <w:szCs w:val="18"/>
      </w:rPr>
      <w:t>13</w:t>
    </w:r>
    <w:r w:rsidRPr="0082423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AC0"/>
    <w:multiLevelType w:val="multilevel"/>
    <w:tmpl w:val="797CE508"/>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5CF4D0A"/>
    <w:multiLevelType w:val="hybridMultilevel"/>
    <w:tmpl w:val="3A10D9D6"/>
    <w:lvl w:ilvl="0" w:tplc="F0CA33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E5546E"/>
    <w:multiLevelType w:val="hybridMultilevel"/>
    <w:tmpl w:val="6E8C6E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75746BC"/>
    <w:multiLevelType w:val="multilevel"/>
    <w:tmpl w:val="797CE508"/>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869828164">
    <w:abstractNumId w:val="0"/>
  </w:num>
  <w:num w:numId="2" w16cid:durableId="524246107">
    <w:abstractNumId w:val="3"/>
  </w:num>
  <w:num w:numId="3" w16cid:durableId="706100154">
    <w:abstractNumId w:val="2"/>
  </w:num>
  <w:num w:numId="4" w16cid:durableId="204224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2"/>
    <w:rsid w:val="000025B2"/>
    <w:rsid w:val="00032095"/>
    <w:rsid w:val="00046985"/>
    <w:rsid w:val="00060180"/>
    <w:rsid w:val="00076BEE"/>
    <w:rsid w:val="000B4871"/>
    <w:rsid w:val="000D1F55"/>
    <w:rsid w:val="000F38BB"/>
    <w:rsid w:val="001161AB"/>
    <w:rsid w:val="0013226C"/>
    <w:rsid w:val="00134982"/>
    <w:rsid w:val="00140450"/>
    <w:rsid w:val="00147E3B"/>
    <w:rsid w:val="001B4A9B"/>
    <w:rsid w:val="001C163B"/>
    <w:rsid w:val="001C41ED"/>
    <w:rsid w:val="00236734"/>
    <w:rsid w:val="002373D7"/>
    <w:rsid w:val="00237871"/>
    <w:rsid w:val="00272E4B"/>
    <w:rsid w:val="002802A9"/>
    <w:rsid w:val="00293851"/>
    <w:rsid w:val="002951CB"/>
    <w:rsid w:val="002E04BA"/>
    <w:rsid w:val="002E2B8E"/>
    <w:rsid w:val="002F06FD"/>
    <w:rsid w:val="00320CFE"/>
    <w:rsid w:val="00323EE1"/>
    <w:rsid w:val="00325256"/>
    <w:rsid w:val="00351B1A"/>
    <w:rsid w:val="0036692F"/>
    <w:rsid w:val="003917B6"/>
    <w:rsid w:val="003A4555"/>
    <w:rsid w:val="003A6F59"/>
    <w:rsid w:val="00403D8A"/>
    <w:rsid w:val="0040532E"/>
    <w:rsid w:val="004251E7"/>
    <w:rsid w:val="00431B38"/>
    <w:rsid w:val="00462221"/>
    <w:rsid w:val="00472235"/>
    <w:rsid w:val="004A1A70"/>
    <w:rsid w:val="004C1B79"/>
    <w:rsid w:val="004D3F17"/>
    <w:rsid w:val="00574774"/>
    <w:rsid w:val="005B1A68"/>
    <w:rsid w:val="005E509E"/>
    <w:rsid w:val="00681898"/>
    <w:rsid w:val="00730ACA"/>
    <w:rsid w:val="007454A7"/>
    <w:rsid w:val="007E492D"/>
    <w:rsid w:val="0082423C"/>
    <w:rsid w:val="00862E32"/>
    <w:rsid w:val="008C3452"/>
    <w:rsid w:val="008C7F8C"/>
    <w:rsid w:val="008D4E7C"/>
    <w:rsid w:val="0091717C"/>
    <w:rsid w:val="00966052"/>
    <w:rsid w:val="009E47D0"/>
    <w:rsid w:val="00A112B9"/>
    <w:rsid w:val="00A11DFE"/>
    <w:rsid w:val="00A25687"/>
    <w:rsid w:val="00A575E2"/>
    <w:rsid w:val="00A634D7"/>
    <w:rsid w:val="00A63FBE"/>
    <w:rsid w:val="00A775C9"/>
    <w:rsid w:val="00A81799"/>
    <w:rsid w:val="00AA20E3"/>
    <w:rsid w:val="00AE43E3"/>
    <w:rsid w:val="00AF2713"/>
    <w:rsid w:val="00B243F1"/>
    <w:rsid w:val="00B3627C"/>
    <w:rsid w:val="00B47BFF"/>
    <w:rsid w:val="00B67FBB"/>
    <w:rsid w:val="00B74593"/>
    <w:rsid w:val="00B76491"/>
    <w:rsid w:val="00BA7AD5"/>
    <w:rsid w:val="00BC31C5"/>
    <w:rsid w:val="00BC7487"/>
    <w:rsid w:val="00C02D78"/>
    <w:rsid w:val="00C25C89"/>
    <w:rsid w:val="00C6585F"/>
    <w:rsid w:val="00C900A5"/>
    <w:rsid w:val="00CB4DC3"/>
    <w:rsid w:val="00CE2FEA"/>
    <w:rsid w:val="00CF4EBE"/>
    <w:rsid w:val="00D147DC"/>
    <w:rsid w:val="00D2144F"/>
    <w:rsid w:val="00D514E0"/>
    <w:rsid w:val="00D606EE"/>
    <w:rsid w:val="00DB6D8E"/>
    <w:rsid w:val="00DC701C"/>
    <w:rsid w:val="00DD6EA6"/>
    <w:rsid w:val="00DF4F9A"/>
    <w:rsid w:val="00E32110"/>
    <w:rsid w:val="00E54FA8"/>
    <w:rsid w:val="00E968C7"/>
    <w:rsid w:val="00EC65B7"/>
    <w:rsid w:val="00ED45FC"/>
    <w:rsid w:val="00EE3A26"/>
    <w:rsid w:val="00EF4364"/>
    <w:rsid w:val="00F05B94"/>
    <w:rsid w:val="00F351C9"/>
    <w:rsid w:val="00F43892"/>
    <w:rsid w:val="00F62222"/>
    <w:rsid w:val="00F66EC2"/>
    <w:rsid w:val="00F97418"/>
    <w:rsid w:val="00FB4178"/>
    <w:rsid w:val="00FD367C"/>
    <w:rsid w:val="00FF26F9"/>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6B3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Normal"/>
    <w:link w:val="Heading1Char"/>
    <w:uiPriority w:val="9"/>
    <w:qFormat/>
    <w:rsid w:val="00CB4D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D367C"/>
    <w:rPr>
      <w:rFonts w:ascii="Tahoma" w:hAnsi="Tahoma" w:cs="Tahoma"/>
      <w:sz w:val="16"/>
      <w:szCs w:val="16"/>
    </w:rPr>
  </w:style>
  <w:style w:type="paragraph" w:styleId="Revision">
    <w:name w:val="Revision"/>
    <w:hidden/>
    <w:uiPriority w:val="99"/>
    <w:semiHidden/>
    <w:rsid w:val="00CB4DC3"/>
    <w:rPr>
      <w:rFonts w:ascii="Garamond" w:hAnsi="Garamond"/>
      <w:sz w:val="22"/>
    </w:rPr>
  </w:style>
  <w:style w:type="character" w:customStyle="1" w:styleId="Heading1Char">
    <w:name w:val="Heading 1 Char"/>
    <w:basedOn w:val="DefaultParagraphFont"/>
    <w:link w:val="Heading1"/>
    <w:uiPriority w:val="9"/>
    <w:rsid w:val="00CB4D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632E-2C0B-4A89-B6CA-0A5B6E46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4259</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99	INDEPENDENT AGENCIES - NOT PART OF STATE GOVERNMENT</vt:lpstr>
    </vt:vector>
  </TitlesOfParts>
  <Company>Maine State Housing Authority</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INDEPENDENT AGENCIES - NOT PART OF STATE GOVERNMENT</dc:title>
  <dc:creator>Roberta Letourneau</dc:creator>
  <cp:lastModifiedBy>Parr, J.Chris</cp:lastModifiedBy>
  <cp:revision>2</cp:revision>
  <cp:lastPrinted>2018-04-19T17:52:00Z</cp:lastPrinted>
  <dcterms:created xsi:type="dcterms:W3CDTF">2025-07-17T16:49:00Z</dcterms:created>
  <dcterms:modified xsi:type="dcterms:W3CDTF">2025-07-17T16:49:00Z</dcterms:modified>
</cp:coreProperties>
</file>